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76" w:rsidRPr="00634520" w:rsidRDefault="006A0276" w:rsidP="006A0276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0B4427" w:rsidRPr="00634520" w:rsidRDefault="000B4427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34520">
        <w:rPr>
          <w:rFonts w:ascii="Times New Roman" w:hAnsi="Times New Roman" w:cs="Times New Roman"/>
          <w:b/>
          <w:sz w:val="32"/>
          <w:szCs w:val="32"/>
          <w:lang w:eastAsia="en-US"/>
        </w:rPr>
        <w:t>Белыничский районный исполнительный комитет</w:t>
      </w:r>
    </w:p>
    <w:p w:rsidR="006A0276" w:rsidRPr="00634520" w:rsidRDefault="000B4427" w:rsidP="000B44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634520">
        <w:rPr>
          <w:rFonts w:ascii="Times New Roman" w:hAnsi="Times New Roman" w:cs="Times New Roman"/>
          <w:b/>
          <w:sz w:val="32"/>
          <w:szCs w:val="32"/>
          <w:lang w:eastAsia="en-US"/>
        </w:rPr>
        <w:t>Отдел идеологической работы, культуры и по делам молодежи</w:t>
      </w:r>
    </w:p>
    <w:p w:rsidR="006A0276" w:rsidRPr="00634520" w:rsidRDefault="006A0276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A0276" w:rsidRPr="00634520" w:rsidRDefault="006A0276" w:rsidP="006A027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634520" w:rsidRDefault="006A0276" w:rsidP="006A0276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634520" w:rsidRDefault="006A0276" w:rsidP="0016411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34520">
        <w:rPr>
          <w:rFonts w:ascii="Times New Roman" w:eastAsia="Times New Roman" w:hAnsi="Times New Roman" w:cs="Times New Roman"/>
          <w:b/>
          <w:sz w:val="36"/>
          <w:szCs w:val="36"/>
        </w:rPr>
        <w:t>МАТЕРИАЛ</w:t>
      </w:r>
    </w:p>
    <w:p w:rsidR="006A0276" w:rsidRPr="00634520" w:rsidRDefault="006A0276" w:rsidP="006A027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634520">
        <w:rPr>
          <w:rFonts w:ascii="Times New Roman" w:hAnsi="Times New Roman" w:cs="Times New Roman"/>
          <w:b/>
          <w:sz w:val="36"/>
          <w:szCs w:val="36"/>
          <w:lang w:eastAsia="en-US"/>
        </w:rPr>
        <w:t>для информационно-пропагандистских групп</w:t>
      </w:r>
    </w:p>
    <w:p w:rsidR="006A0276" w:rsidRPr="00634520" w:rsidRDefault="006A0276" w:rsidP="006A027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F26102" w:rsidRPr="00634520" w:rsidRDefault="00F26102" w:rsidP="006A027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D243E5" w:rsidRDefault="00D243E5" w:rsidP="00D243E5">
      <w:pPr>
        <w:widowControl w:val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243E5">
        <w:rPr>
          <w:rFonts w:ascii="Times New Roman" w:hAnsi="Times New Roman" w:cs="Times New Roman"/>
          <w:b/>
          <w:sz w:val="28"/>
          <w:szCs w:val="28"/>
        </w:rPr>
        <w:t xml:space="preserve">ОБРАЗОВАНИЕ – ПРИОРИТЕТНОЕ НАПРАВЛЕНИЕ СОЦИАЛЬНОЙ ПОЛИТИКИ БЕЛОРУССКОГО ГОСУДАРСТВА. </w:t>
      </w:r>
    </w:p>
    <w:p w:rsidR="008971B6" w:rsidRPr="00D243E5" w:rsidRDefault="008971B6" w:rsidP="00D243E5">
      <w:pPr>
        <w:widowControl w:val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0085A" w:rsidRPr="004D5BE6" w:rsidRDefault="0030085A" w:rsidP="00930B8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be-BY"/>
        </w:rPr>
      </w:pPr>
    </w:p>
    <w:p w:rsidR="004D5BE6" w:rsidRPr="005207DB" w:rsidRDefault="004D5BE6" w:rsidP="004D5B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5207DB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ОБ ИТОГАХ СОЦИАЛЬНО-ЭКОНОМИЧЕСКОГО РАЗВИТИЯ МОГИЛЕВСКОЙ ОБЛАСТИ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И БЕЛЫНИЧСКОГО РАЙОНА</w:t>
      </w:r>
      <w:r>
        <w:rPr>
          <w:rFonts w:ascii="Times New Roman" w:hAnsi="Times New Roman" w:cs="Times New Roman"/>
          <w:b/>
          <w:color w:val="000000"/>
          <w:sz w:val="30"/>
          <w:szCs w:val="30"/>
          <w:lang w:val="be-BY"/>
        </w:rPr>
        <w:t xml:space="preserve"> </w:t>
      </w:r>
      <w:r w:rsidRPr="005207DB">
        <w:rPr>
          <w:rFonts w:ascii="Times New Roman" w:hAnsi="Times New Roman" w:cs="Times New Roman"/>
          <w:b/>
          <w:color w:val="000000"/>
          <w:sz w:val="30"/>
          <w:szCs w:val="30"/>
        </w:rPr>
        <w:t>ЗА 2016 ГОД</w:t>
      </w:r>
    </w:p>
    <w:p w:rsidR="00AE1542" w:rsidRDefault="00AE1542" w:rsidP="008623B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  <w:lang w:val="be-BY"/>
        </w:rPr>
      </w:pPr>
    </w:p>
    <w:p w:rsidR="004D5BE6" w:rsidRPr="004D5BE6" w:rsidRDefault="004D5BE6" w:rsidP="008623B5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  <w:lang w:val="be-BY"/>
        </w:rPr>
      </w:pPr>
    </w:p>
    <w:p w:rsidR="004D5BE6" w:rsidRPr="005B13DD" w:rsidRDefault="004D5BE6" w:rsidP="004D5BE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 xml:space="preserve">ПРОФИЛАКТИКА ПОТРЕБЛЕНИЯ НАРКОТИКОВ </w:t>
      </w:r>
    </w:p>
    <w:p w:rsidR="004D5BE6" w:rsidRPr="005B13DD" w:rsidRDefault="004D5BE6" w:rsidP="004D5B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И ОТВЕТСТВЕННОСТЬ ЗА ИХ НЕЗАКОННЫЙ ОБОРОТ</w:t>
      </w:r>
    </w:p>
    <w:p w:rsidR="00AE1542" w:rsidRPr="00184E1A" w:rsidRDefault="00AE1542" w:rsidP="00AE15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0085A" w:rsidRPr="00184E1A" w:rsidRDefault="0030085A" w:rsidP="0059567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4D5BE6" w:rsidRPr="003F4EB9" w:rsidRDefault="004D5BE6" w:rsidP="004D5BE6">
      <w:pPr>
        <w:ind w:left="36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F4EB9">
        <w:rPr>
          <w:rFonts w:ascii="Times New Roman" w:hAnsi="Times New Roman" w:cs="Times New Roman"/>
          <w:b/>
          <w:sz w:val="30"/>
          <w:szCs w:val="30"/>
        </w:rPr>
        <w:t>ЛЕД. ПОДТОПЛЕНИЯ. ПАЛЫ ТРАВЫ</w:t>
      </w:r>
    </w:p>
    <w:p w:rsidR="006A0276" w:rsidRPr="00634520" w:rsidRDefault="006A0276" w:rsidP="006A0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be-BY"/>
        </w:rPr>
      </w:pPr>
    </w:p>
    <w:p w:rsidR="00E54066" w:rsidRPr="00634520" w:rsidRDefault="00E54066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AC63C1" w:rsidRPr="00634520" w:rsidRDefault="007E5534" w:rsidP="0070625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634520">
        <w:rPr>
          <w:rFonts w:ascii="Times New Roman" w:hAnsi="Times New Roman" w:cs="Times New Roman"/>
          <w:b/>
          <w:sz w:val="40"/>
          <w:szCs w:val="40"/>
          <w:lang w:val="be-BY"/>
        </w:rPr>
        <w:t>Чалавек працай слаўны</w:t>
      </w:r>
    </w:p>
    <w:p w:rsidR="00355C6C" w:rsidRPr="00A379DC" w:rsidRDefault="00355C6C" w:rsidP="00355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>
        <w:rPr>
          <w:rFonts w:ascii="Times New Roman" w:hAnsi="Times New Roman" w:cs="Times New Roman"/>
          <w:b/>
          <w:sz w:val="32"/>
          <w:szCs w:val="32"/>
          <w:lang w:val="be-BY"/>
        </w:rPr>
        <w:t>(</w:t>
      </w:r>
      <w:r w:rsidRPr="00A379DC">
        <w:rPr>
          <w:rFonts w:ascii="Times New Roman" w:hAnsi="Times New Roman" w:cs="Times New Roman"/>
          <w:b/>
          <w:sz w:val="32"/>
          <w:szCs w:val="32"/>
          <w:lang w:val="be-BY"/>
        </w:rPr>
        <w:t>Таццяна Гуранёва</w:t>
      </w:r>
      <w:r>
        <w:rPr>
          <w:rFonts w:ascii="Times New Roman" w:hAnsi="Times New Roman" w:cs="Times New Roman"/>
          <w:b/>
          <w:sz w:val="32"/>
          <w:szCs w:val="32"/>
          <w:lang w:val="be-BY"/>
        </w:rPr>
        <w:t>)</w:t>
      </w:r>
    </w:p>
    <w:p w:rsidR="002B41A5" w:rsidRPr="00634520" w:rsidRDefault="002B41A5" w:rsidP="006A0276">
      <w:pPr>
        <w:spacing w:after="0" w:line="240" w:lineRule="auto"/>
        <w:rPr>
          <w:rFonts w:ascii="Times New Roman" w:hAnsi="Times New Roman" w:cs="Times New Roman"/>
          <w:sz w:val="36"/>
          <w:szCs w:val="36"/>
          <w:lang w:val="be-BY" w:eastAsia="en-US"/>
        </w:rPr>
      </w:pPr>
    </w:p>
    <w:p w:rsidR="00AC63C1" w:rsidRPr="00634520" w:rsidRDefault="00AC63C1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7E5534" w:rsidRPr="00634520" w:rsidRDefault="007E5534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107EFB" w:rsidRPr="00634520" w:rsidRDefault="00107EFB" w:rsidP="00107E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34520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107EFB" w:rsidRPr="00634520" w:rsidRDefault="00107EFB" w:rsidP="00107E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634520">
        <w:rPr>
          <w:rFonts w:ascii="Times New Roman" w:hAnsi="Times New Roman" w:cs="Times New Roman"/>
          <w:b/>
          <w:sz w:val="32"/>
          <w:szCs w:val="32"/>
          <w:lang w:val="be-BY"/>
        </w:rPr>
        <w:t>“СПАДЧЫНА Ў НАЗВАХ ВУЛІЦ”</w:t>
      </w:r>
    </w:p>
    <w:p w:rsidR="00DC7ADE" w:rsidRPr="00355C6C" w:rsidRDefault="000171C6" w:rsidP="00DC7A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355C6C">
        <w:rPr>
          <w:rFonts w:ascii="Times New Roman" w:hAnsi="Times New Roman" w:cs="Times New Roman"/>
          <w:b/>
          <w:sz w:val="32"/>
          <w:szCs w:val="32"/>
          <w:lang w:val="be-BY"/>
        </w:rPr>
        <w:t xml:space="preserve">Вуліца імя </w:t>
      </w:r>
      <w:r w:rsidR="00355C6C" w:rsidRPr="00355C6C">
        <w:rPr>
          <w:rFonts w:ascii="Times New Roman" w:hAnsi="Times New Roman" w:cs="Times New Roman"/>
          <w:b/>
          <w:sz w:val="32"/>
          <w:szCs w:val="32"/>
          <w:lang w:val="be-BY"/>
        </w:rPr>
        <w:t>Б.Л.Хігрына</w:t>
      </w:r>
    </w:p>
    <w:p w:rsidR="00A664A3" w:rsidRPr="00634520" w:rsidRDefault="00A664A3" w:rsidP="006A02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D46BFC" w:rsidRPr="00634520" w:rsidRDefault="00D46BFC" w:rsidP="006A0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AE1542" w:rsidRPr="00634520" w:rsidRDefault="00AE1542" w:rsidP="006A02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11742E" w:rsidRPr="00634520" w:rsidRDefault="0011742E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634520" w:rsidRDefault="007E5534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634520" w:rsidRDefault="007E5534" w:rsidP="00A955B9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966C33" w:rsidRPr="00634520" w:rsidRDefault="00966C33" w:rsidP="003E39D3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e-BY" w:eastAsia="en-US"/>
        </w:rPr>
      </w:pPr>
    </w:p>
    <w:p w:rsidR="00A955B9" w:rsidRPr="00634520" w:rsidRDefault="006A0276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г. </w:t>
      </w:r>
      <w:r w:rsidR="000B4427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>п. Белыничи</w:t>
      </w:r>
    </w:p>
    <w:p w:rsidR="006A0276" w:rsidRPr="00634520" w:rsidRDefault="00184E1A" w:rsidP="00ED521F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Март</w:t>
      </w:r>
      <w:r w:rsidR="00612458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2017</w:t>
      </w:r>
      <w:r w:rsidR="006A0276" w:rsidRPr="00634520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</w:p>
    <w:p w:rsidR="00242F0E" w:rsidRPr="00634520" w:rsidRDefault="00242F0E" w:rsidP="00242F0E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30"/>
          <w:szCs w:val="30"/>
        </w:rPr>
      </w:pPr>
    </w:p>
    <w:p w:rsidR="00D243E5" w:rsidRDefault="00D243E5" w:rsidP="00D243E5">
      <w:pPr>
        <w:widowControl w:val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243E5">
        <w:rPr>
          <w:rFonts w:ascii="Times New Roman" w:hAnsi="Times New Roman" w:cs="Times New Roman"/>
          <w:b/>
          <w:sz w:val="28"/>
          <w:szCs w:val="28"/>
        </w:rPr>
        <w:t xml:space="preserve">ОБРАЗОВАНИЕ – ПРИОРИТЕТНОЕ НАПРАВЛЕНИЕ СОЦИАЛЬНОЙ ПОЛИТИКИ БЕЛОРУССКОГО ГОСУДАРСТВА. 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be-BY"/>
        </w:rPr>
        <w:t>Образование — стратегический ресурс государства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Беларусь находится в группе стран с очень высоким уровнем Индекса человеческого развития. Уровень грамотности взрослого населения Беларуси всегда был одним из самых высоких в мире и ныне достигает 99,7%, охват базовым, общим средним и профессиональным образованием составляет 98%. По показателям поступления детей в начальную и среднюю школу Беларусь вышла на уровень самых развитых стран планеты. В последние годы на образовательную систему государством выделяется не менее 5% ВВП, что не уступает объемам финансирования сферы образования в развитых европейских странах.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  <w:t>Всего в республике насчитывается свыше 8 тыс. учреждений основного, дополнительного и специального образования, в которых обучение и воспитание около 3 млн. детей, учащихся, студентов и слушателей обеспечивают свыше 400 тыс. работников или каждый 10-й занятый в экономике.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be-BY"/>
        </w:rPr>
        <w:t>Система образования Республики Беларусь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Система образования Республике Беларусь обеспечивает образование обучающихся на уровнях основного, дополнительного и специального образования.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Основное образование включает уровни дошкольного, общего среднего, профессионально-технического, среднего специального, высшего и послевузовского образования. 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Дополнительное образование подразделяется на дополнительное образование детей и молодежи, дополнительное образование взрослых. 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be-BY"/>
        </w:rPr>
        <w:t>Дошкольное образование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В Беларуси хорошо развита система дошкольного образования. И хотя оно не является обязательным, большинство детей, прежде чем пойти в школу, посещают детские дошкольные учреждения.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  <w:t>В Республике Беларусь функционирует 3 972 учреждения дошкольного образования, из них 11 частной формы собственности, контингент воспитанников составляет 410,5 тыс. человек.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be-BY"/>
        </w:rPr>
        <w:t>Общее среднее образование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Общее среднее образование в Беларуси начинается с 6 лет и предусматривает два уровня: общее базовое и общее среднее. Курс базовой школы рассчитан на 9 лет, средней – на 11 лет. Успешно окончив базовую школу, молодые люди имеют возможность продолжить обучение в колледжах, лицеях и профессионально-технических училищах, где одновременно получают среднее образование и профессиональную подготовку. Желающие могут получить общее среднее образование, продолжив обучение в школе. Аттестат об общем среднем или средне-специальном образовании является основным документом, дающим право на поступление в высшее учебное заведение.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  <w:t>В Республике Беларусь функционирует 3 233 учреждения общего среднего образования, из них 10 частной формы собственности, контингент учащихся составляет 964,9 тыс. человек.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Среди последних тенденций системы общего среднего образования — введение профильного обучения в старшей школе.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be-BY"/>
        </w:rPr>
        <w:t>Специальное образование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Республика Беларусь добилась неплохих результатов в организации работы с детьми с особенностями психофизического развития.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 </w:t>
      </w: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br/>
        <w:t>Система учреждений образования обеспечивает не только образование, но и сопровождение, реабилитацию, коррекционно-педагогическую помощь и воспитание таких детей на всех этапах их социализации и всех возрастных групп (99,2%). Более 70% детей с особенностями психофизического развития интегрированы в учреждения дошкольного и общего среднего образования.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</w:pP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  <w:t>В настоящее время функционируют 240 учреждений специального образования — они функционируют и как ресурсные центры, т.е. являются материальной, информационной, методической базой для повышения качества специального образования, квалификации педагогов, работающих с такими детьми.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val="be-BY" w:eastAsia="be-BY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be-BY"/>
        </w:rPr>
        <w:t>Профессионально-техническое образование и среднее специальное образование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Профессионально-техническое образование включает 166 учреждений профессионально-технического образования (профессиональные лицеи, профессионально-технические колледжи, профессионально-технические училища) и 40 учреждений образования других видов, реализующих образовательные программы профессионально-технического образования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 </w:t>
      </w: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  <w:t>(ежегодный прием и выпуск составляют около 35 тыс. чел., подготовка осуществляется почти по 300 профессиям)</w:t>
      </w: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Среднее специальное образование включает 119 учреждений среднего специального образования (колледжи), в том числе 12 частной формы собственности, и 94 учреждений образования других видов, реализующих образовательные программы среднего специального образования</w:t>
      </w:r>
      <w:r>
        <w:rPr>
          <w:rFonts w:ascii="Times New Roman" w:eastAsia="Times New Roman" w:hAnsi="Times New Roman" w:cs="Times New Roman"/>
          <w:sz w:val="30"/>
          <w:szCs w:val="30"/>
          <w:lang w:eastAsia="be-BY"/>
        </w:rPr>
        <w:t> </w:t>
      </w: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be-BY"/>
        </w:rPr>
        <w:t>(ежегодный прием и выпуск составляют около 40 тыс. чел., подготовка осуществляется по 172 специальностям)</w:t>
      </w: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val="be-BY" w:eastAsia="be-BY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be-BY"/>
        </w:rPr>
        <w:t>Высшее образование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Высшее образование, включает 52 учреждения высшего образования (университеты, академии, институты), в том числе 9 частной формы собственности. Ежегодный прием составляет более 60 тыс. чел., выпуск – свыше 80 тыс. специалистов.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Подготовка специалистов осуществляется по 15 профилям образования, включающим 382 специальности высшего образования первой ступени и 331 специальность высшего образования второй ступени.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Высшее образование в Республике Беларусь может быть получено в очной (дневной, вечерней) или заочной, в том числе дистанционной, формах.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  <w:t>Также в 119 организациях Республики Беларусь, имеющих аспирантуру (адъюнктуру) и в 56 организациях Республики Беларусь, имеющих докторантуру, осуществляется подготовка научных работников высшей квалификации. Подготовка в аспирантуре, докторантуре осуществляется по 430 специальностям научных работников</w:t>
      </w:r>
    </w:p>
    <w:p w:rsidR="008971B6" w:rsidRDefault="008971B6" w:rsidP="00897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be-BY"/>
        </w:rPr>
      </w:pPr>
    </w:p>
    <w:p w:rsidR="008971B6" w:rsidRDefault="008971B6" w:rsidP="00D243E5">
      <w:pPr>
        <w:pStyle w:val="a9"/>
        <w:tabs>
          <w:tab w:val="left" w:pos="1080"/>
        </w:tabs>
        <w:rPr>
          <w:rFonts w:ascii="Times New Roman" w:hAnsi="Times New Roman"/>
          <w:lang w:val="ru-RU"/>
        </w:rPr>
      </w:pPr>
    </w:p>
    <w:p w:rsidR="008971B6" w:rsidRDefault="008971B6" w:rsidP="00D243E5">
      <w:pPr>
        <w:pStyle w:val="a9"/>
        <w:tabs>
          <w:tab w:val="left" w:pos="1080"/>
        </w:tabs>
        <w:rPr>
          <w:rFonts w:ascii="Times New Roman" w:hAnsi="Times New Roman"/>
          <w:b/>
          <w:lang w:val="ru-RU"/>
        </w:rPr>
      </w:pPr>
    </w:p>
    <w:p w:rsidR="008971B6" w:rsidRPr="008971B6" w:rsidRDefault="008971B6" w:rsidP="00D243E5">
      <w:pPr>
        <w:pStyle w:val="a9"/>
        <w:tabs>
          <w:tab w:val="left" w:pos="1080"/>
        </w:tabs>
        <w:rPr>
          <w:rFonts w:ascii="Times New Roman" w:hAnsi="Times New Roman"/>
          <w:b/>
          <w:lang w:val="ru-RU"/>
        </w:rPr>
      </w:pPr>
      <w:r w:rsidRPr="008971B6">
        <w:rPr>
          <w:rFonts w:ascii="Times New Roman" w:hAnsi="Times New Roman"/>
          <w:b/>
          <w:lang w:val="ru-RU"/>
        </w:rPr>
        <w:t>Система образования Белыничского района.</w:t>
      </w:r>
    </w:p>
    <w:p w:rsidR="00D243E5" w:rsidRPr="00D243E5" w:rsidRDefault="00D243E5" w:rsidP="00D243E5">
      <w:pPr>
        <w:pStyle w:val="a9"/>
        <w:tabs>
          <w:tab w:val="left" w:pos="1080"/>
        </w:tabs>
        <w:rPr>
          <w:rFonts w:ascii="Times New Roman" w:hAnsi="Times New Roman"/>
        </w:rPr>
      </w:pPr>
      <w:r w:rsidRPr="00D243E5">
        <w:rPr>
          <w:rFonts w:ascii="Times New Roman" w:hAnsi="Times New Roman"/>
        </w:rPr>
        <w:t xml:space="preserve">В 2016/2017 учебном году в </w:t>
      </w:r>
      <w:r w:rsidRPr="004D5BE6">
        <w:rPr>
          <w:rFonts w:ascii="Times New Roman" w:hAnsi="Times New Roman"/>
          <w:b/>
        </w:rPr>
        <w:t>Белыничском районе</w:t>
      </w:r>
      <w:r w:rsidRPr="00D243E5">
        <w:rPr>
          <w:rFonts w:ascii="Times New Roman" w:hAnsi="Times New Roman"/>
        </w:rPr>
        <w:t xml:space="preserve"> функционируют 25 учреждений образования: 6 средних школ, 2 базовые школы, 5 – учебно-педагогических комплексов, 9 – дошкольных учреждений, учреждение дополнительного образования, центр коррекционно-развивающего обучения и реабилитации, социально-педагогический центр. В 2016/2017 учебном году в учреждениях общего среднего образования обучаются 2019 учащихся, дошкольные учреждения образования посещают 868 воспитанников.</w:t>
      </w:r>
    </w:p>
    <w:p w:rsidR="00D243E5" w:rsidRPr="00D243E5" w:rsidRDefault="00D243E5" w:rsidP="00D243E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43E5">
        <w:rPr>
          <w:rFonts w:ascii="Times New Roman" w:hAnsi="Times New Roman" w:cs="Times New Roman"/>
          <w:sz w:val="30"/>
          <w:szCs w:val="30"/>
        </w:rPr>
        <w:t xml:space="preserve">Учебный процесс в учреждениях образования района в 2016/2017 учебном году обеспечивают 458 педагогических работников. 80 процентов педагогов имеют высшее образование. Высшую и первую квалификационную категорию имеют 79,6 процентов педагогов. Свыше 60 процентов педагогов подтвердили высшую категорию(при среднеобластном показателе – 29 процентов). В педагогических вузах на условиях целевой подготовки в настоящее время учится 14 выпускников учреждений образования района. </w:t>
      </w:r>
    </w:p>
    <w:p w:rsidR="00D243E5" w:rsidRPr="00D243E5" w:rsidRDefault="00D243E5" w:rsidP="00D243E5">
      <w:pPr>
        <w:pStyle w:val="NoSpacing"/>
        <w:ind w:firstLine="709"/>
        <w:jc w:val="both"/>
        <w:rPr>
          <w:rFonts w:ascii="Times New Roman" w:hAnsi="Times New Roman"/>
          <w:sz w:val="30"/>
          <w:szCs w:val="30"/>
        </w:rPr>
      </w:pPr>
      <w:r w:rsidRPr="00D243E5">
        <w:rPr>
          <w:rFonts w:ascii="Times New Roman" w:hAnsi="Times New Roman"/>
          <w:sz w:val="30"/>
          <w:szCs w:val="30"/>
        </w:rPr>
        <w:t xml:space="preserve">Выполнение норматива обеспеченности детей дошкольного возраста местами в учреждениях дошкольного образования выполняется. В связи с увеличением потребности населения в местах в детских дошкольных учреждениях в г.Белыничи с 1 сентября 2016 года на базе ГУО «Ясли-сад № 5 г.п.Белыничи» открыта новая группа. Норматив охвата детей 5-летнего возраста подготовкой к школе выполняется в районе на 100 процентов. </w:t>
      </w:r>
    </w:p>
    <w:p w:rsidR="00D243E5" w:rsidRPr="00D243E5" w:rsidRDefault="00D243E5" w:rsidP="00D243E5">
      <w:pPr>
        <w:pStyle w:val="NoSpacing"/>
        <w:ind w:firstLine="709"/>
        <w:jc w:val="both"/>
        <w:rPr>
          <w:rFonts w:ascii="Times New Roman" w:hAnsi="Times New Roman"/>
          <w:sz w:val="30"/>
          <w:szCs w:val="30"/>
        </w:rPr>
      </w:pPr>
      <w:r w:rsidRPr="00D243E5">
        <w:rPr>
          <w:rFonts w:ascii="Times New Roman" w:hAnsi="Times New Roman"/>
          <w:sz w:val="30"/>
          <w:szCs w:val="30"/>
        </w:rPr>
        <w:t>В банке данных района на 01.09.2016 г. состоят 433 ребенка с особенностями психофизического развития (в том числе 59 инвалидов).</w:t>
      </w:r>
      <w:r w:rsidR="00BA5340">
        <w:rPr>
          <w:rFonts w:ascii="Times New Roman" w:hAnsi="Times New Roman"/>
          <w:sz w:val="30"/>
          <w:szCs w:val="30"/>
        </w:rPr>
        <w:t xml:space="preserve"> </w:t>
      </w:r>
      <w:r w:rsidRPr="00D243E5">
        <w:rPr>
          <w:rFonts w:ascii="Times New Roman" w:hAnsi="Times New Roman"/>
          <w:sz w:val="30"/>
          <w:szCs w:val="30"/>
        </w:rPr>
        <w:t>В 2016/2017 учебном году охват коррекционно-педагогической помощью составил 99,3 процентов (2015/2016 – 98,7). В учреждения общего среднего и дошкольного образования интегрированы 100 процентов учащихся и воспитанников, нуждающихся в специальном образовании.</w:t>
      </w:r>
    </w:p>
    <w:p w:rsidR="00D243E5" w:rsidRPr="00D243E5" w:rsidRDefault="00D243E5" w:rsidP="00D243E5">
      <w:pPr>
        <w:pStyle w:val="NoSpacing"/>
        <w:ind w:firstLine="709"/>
        <w:jc w:val="both"/>
        <w:rPr>
          <w:rFonts w:ascii="Times New Roman" w:hAnsi="Times New Roman"/>
          <w:sz w:val="30"/>
          <w:szCs w:val="30"/>
        </w:rPr>
      </w:pPr>
      <w:r w:rsidRPr="00D243E5">
        <w:rPr>
          <w:rFonts w:ascii="Times New Roman" w:hAnsi="Times New Roman"/>
          <w:sz w:val="30"/>
          <w:szCs w:val="30"/>
        </w:rPr>
        <w:t>Охват учащихся факультативными занятиями составляет 89 процентов, в том числе, по естественно-математическому профилю – 25 процентов, по гуманитарному – 28 процентов, по обществоведческому – 6 процентов, прочие – 26 процентов. В организации факультативных занятий задействованы 190 педагогов: из них с высшей и первой квалификационной категорией 84 процента.</w:t>
      </w:r>
    </w:p>
    <w:p w:rsidR="00D243E5" w:rsidRPr="00D243E5" w:rsidRDefault="00D243E5" w:rsidP="00D24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243E5">
        <w:rPr>
          <w:rFonts w:ascii="Times New Roman" w:hAnsi="Times New Roman" w:cs="Times New Roman"/>
          <w:sz w:val="30"/>
          <w:szCs w:val="30"/>
        </w:rPr>
        <w:t xml:space="preserve">В ГУО «Средняя школа № 1 г.п.Белыничи им.Н.И.Пашковского» и ГУО «Средняя школа № 2 г.п.Белыничи» </w:t>
      </w:r>
      <w:r w:rsidR="00041F01">
        <w:rPr>
          <w:rFonts w:ascii="Times New Roman" w:hAnsi="Times New Roman" w:cs="Times New Roman"/>
          <w:sz w:val="30"/>
          <w:szCs w:val="30"/>
        </w:rPr>
        <w:t>оборудованы</w:t>
      </w:r>
      <w:r w:rsidRPr="00D243E5">
        <w:rPr>
          <w:rFonts w:ascii="Times New Roman" w:hAnsi="Times New Roman" w:cs="Times New Roman"/>
          <w:sz w:val="30"/>
          <w:szCs w:val="30"/>
        </w:rPr>
        <w:t xml:space="preserve"> кабинеты физики с полным оснащением приборами и лабораторным оборудованием. В учреждениях общего среднего образования</w:t>
      </w:r>
      <w:r w:rsidR="00E342F4">
        <w:rPr>
          <w:rFonts w:ascii="Times New Roman" w:hAnsi="Times New Roman" w:cs="Times New Roman"/>
          <w:sz w:val="30"/>
          <w:szCs w:val="30"/>
        </w:rPr>
        <w:t xml:space="preserve"> </w:t>
      </w:r>
      <w:r w:rsidRPr="00D243E5">
        <w:rPr>
          <w:rFonts w:ascii="Times New Roman" w:hAnsi="Times New Roman" w:cs="Times New Roman"/>
          <w:sz w:val="30"/>
          <w:szCs w:val="30"/>
        </w:rPr>
        <w:t>имеются 5 интерактивных досок, 7 мультимедийных проекторов, 14 компьютерных классов, свыше 50 комплектов электронных средств обучения, электронных учебников.</w:t>
      </w:r>
      <w:r w:rsidR="00E342F4">
        <w:rPr>
          <w:rFonts w:ascii="Times New Roman" w:hAnsi="Times New Roman" w:cs="Times New Roman"/>
          <w:sz w:val="30"/>
          <w:szCs w:val="30"/>
        </w:rPr>
        <w:t xml:space="preserve"> </w:t>
      </w:r>
      <w:r w:rsidRPr="00D243E5">
        <w:rPr>
          <w:rFonts w:ascii="Times New Roman" w:hAnsi="Times New Roman" w:cs="Times New Roman"/>
          <w:sz w:val="30"/>
          <w:szCs w:val="30"/>
        </w:rPr>
        <w:t>Для организации учебной, физкультурно-оздоровительной и спортивной работы в районе используется 107 физкультурно-спортивных сооружений, из которых 17 спортивных залов, 18 приспособленных помещений, 62 плоскостных сооружения, 10 футбольных полей, 1 стандартный плавательный бассейн.</w:t>
      </w:r>
    </w:p>
    <w:p w:rsidR="00D243E5" w:rsidRPr="00D243E5" w:rsidRDefault="00D243E5" w:rsidP="00D243E5">
      <w:pPr>
        <w:pStyle w:val="NoSpacing"/>
        <w:ind w:firstLine="709"/>
        <w:jc w:val="both"/>
        <w:rPr>
          <w:rFonts w:ascii="Times New Roman" w:hAnsi="Times New Roman"/>
          <w:sz w:val="30"/>
          <w:szCs w:val="30"/>
        </w:rPr>
      </w:pPr>
      <w:r w:rsidRPr="00D243E5">
        <w:rPr>
          <w:rFonts w:ascii="Times New Roman" w:hAnsi="Times New Roman"/>
          <w:color w:val="000000"/>
          <w:sz w:val="30"/>
          <w:szCs w:val="30"/>
        </w:rPr>
        <w:t>На областном этапе республиканской олимпиады по учебным предметам в 2017 году учащиеся района завоевали 7 дипломов и 2 поощрительных отзыва (2016 год - 4 диплома, 1 похвальный отзыв). 4 учащихся готовятся принять участие в заключительном этапе олимпиады.</w:t>
      </w:r>
    </w:p>
    <w:p w:rsidR="00D243E5" w:rsidRPr="00D243E5" w:rsidRDefault="00D243E5" w:rsidP="00D243E5">
      <w:pPr>
        <w:pStyle w:val="NoSpacing"/>
        <w:ind w:firstLine="709"/>
        <w:jc w:val="both"/>
        <w:rPr>
          <w:rFonts w:ascii="Times New Roman" w:hAnsi="Times New Roman"/>
          <w:sz w:val="30"/>
          <w:szCs w:val="30"/>
        </w:rPr>
      </w:pPr>
      <w:r w:rsidRPr="00D243E5">
        <w:rPr>
          <w:rFonts w:ascii="Times New Roman" w:hAnsi="Times New Roman"/>
          <w:sz w:val="30"/>
          <w:szCs w:val="30"/>
        </w:rPr>
        <w:t xml:space="preserve">В ГУО «Средняя школа № 2 г.п.Белыничи», ГУО «Светиловичский учебно-педагогический комплекс детский сад-средняя школа Белыничского района» и ГУО «Средняя школа № 1 г.п.Белыничи им. Н.И.Пашковского» реализуются инновационные проекты. </w:t>
      </w:r>
    </w:p>
    <w:p w:rsidR="00D243E5" w:rsidRPr="00D243E5" w:rsidRDefault="00D243E5" w:rsidP="00D243E5">
      <w:pPr>
        <w:pStyle w:val="NoSpacing"/>
        <w:ind w:firstLine="709"/>
        <w:jc w:val="both"/>
        <w:rPr>
          <w:rFonts w:ascii="Times New Roman" w:hAnsi="Times New Roman"/>
          <w:color w:val="000000"/>
          <w:spacing w:val="-1"/>
          <w:sz w:val="30"/>
          <w:szCs w:val="30"/>
        </w:rPr>
      </w:pPr>
      <w:r w:rsidRPr="00D243E5">
        <w:rPr>
          <w:rFonts w:ascii="Times New Roman" w:hAnsi="Times New Roman"/>
          <w:sz w:val="30"/>
          <w:szCs w:val="30"/>
        </w:rPr>
        <w:t>В 2016 году педагогами и учащимися завоевано 116 дипломов и грамот, из них на международном уровне – 19, республиканском – 36, областном – 61.</w:t>
      </w:r>
    </w:p>
    <w:p w:rsidR="00D243E5" w:rsidRPr="00D243E5" w:rsidRDefault="00D243E5" w:rsidP="00D24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43E5">
        <w:rPr>
          <w:rFonts w:ascii="Times New Roman" w:hAnsi="Times New Roman" w:cs="Times New Roman"/>
          <w:sz w:val="30"/>
          <w:szCs w:val="30"/>
        </w:rPr>
        <w:t>В Белыничском районе в 2016/2017 учебном году функционирует 171 объединение по интересам, которые объединили более 1920 учащихся, что составляет 95,1 процента от общего числа учащихся учреждений общего среднего образования района.</w:t>
      </w:r>
    </w:p>
    <w:p w:rsidR="00041F01" w:rsidRDefault="00D243E5" w:rsidP="00D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D243E5">
        <w:rPr>
          <w:rFonts w:ascii="Times New Roman" w:hAnsi="Times New Roman" w:cs="Times New Roman"/>
          <w:sz w:val="30"/>
          <w:szCs w:val="30"/>
        </w:rPr>
        <w:t>С целью совершенствования работы учреждений общего среднего образования района в шестой школьный день е</w:t>
      </w:r>
      <w:r w:rsidRPr="00D243E5">
        <w:rPr>
          <w:rFonts w:ascii="Times New Roman" w:eastAsia="Times New Roman" w:hAnsi="Times New Roman" w:cs="Times New Roman"/>
          <w:sz w:val="30"/>
          <w:szCs w:val="30"/>
          <w:lang w:val="be-BY"/>
        </w:rPr>
        <w:t>жегодно отделом образования</w:t>
      </w:r>
      <w:r w:rsidRPr="00D243E5">
        <w:rPr>
          <w:rFonts w:ascii="Times New Roman" w:eastAsia="Times New Roman" w:hAnsi="Times New Roman" w:cs="Times New Roman"/>
          <w:sz w:val="30"/>
          <w:szCs w:val="30"/>
        </w:rPr>
        <w:t>, спорта и туризма райисполкома</w:t>
      </w:r>
      <w:r w:rsidRPr="00D243E5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разрабатывается тематический план организации шестого школьного дня недели, который утверждается заместителем председателя райисполкома и согласовывается со всеми заинтересованными организациями, общественными объединениями района. </w:t>
      </w:r>
    </w:p>
    <w:p w:rsidR="00D243E5" w:rsidRPr="00D243E5" w:rsidRDefault="00D243E5" w:rsidP="00D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243E5">
        <w:rPr>
          <w:rFonts w:ascii="Times New Roman" w:eastAsia="Times New Roman" w:hAnsi="Times New Roman" w:cs="Times New Roman"/>
          <w:sz w:val="30"/>
          <w:szCs w:val="30"/>
        </w:rPr>
        <w:t>На сайтах учреждений общего среднего образования района регулярно размещается информация о тематике предстоящего шестого школьного дня и о запланированных для его проведения мероприятиях.</w:t>
      </w:r>
    </w:p>
    <w:p w:rsidR="00D243E5" w:rsidRPr="00D243E5" w:rsidRDefault="00D243E5" w:rsidP="00D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243E5">
        <w:rPr>
          <w:rFonts w:ascii="Times New Roman" w:eastAsia="Times New Roman" w:hAnsi="Times New Roman" w:cs="Times New Roman"/>
          <w:sz w:val="30"/>
          <w:szCs w:val="30"/>
        </w:rPr>
        <w:t>В соответствии с рекомендациями Министерства образования Республики Беларусь при проведении мероприятий в шестой школьный день акцент делается на физкультурно-оздоровительную и спортивно-массовую работу с привлечением к активному участию родительской общественности. Согласно тематическому плану организации шестого школьного дня на 2016/2017 учебный год каждую вторую субботу месяца в учреждениях образования проводятся Дни здоровья, лично-командные соревнования.</w:t>
      </w:r>
    </w:p>
    <w:p w:rsidR="00D243E5" w:rsidRPr="00D243E5" w:rsidRDefault="00D243E5" w:rsidP="00D243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D243E5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Общий охват учащихся в физкультурно-оздоровительных и спортивно-массовых мероприятиях в шестой школьный день в 2016/2017 учебном году составляет 75,4 процента. </w:t>
      </w:r>
    </w:p>
    <w:p w:rsidR="00D243E5" w:rsidRDefault="00D243E5" w:rsidP="00D24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D243E5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Большой вклад в организацию внеурочной занятости учащихся района вносит ГУО </w:t>
      </w:r>
      <w:r w:rsidRPr="00D243E5">
        <w:rPr>
          <w:rFonts w:ascii="Times New Roman" w:eastAsia="Times New Roman" w:hAnsi="Times New Roman" w:cs="Times New Roman"/>
          <w:sz w:val="30"/>
          <w:szCs w:val="30"/>
        </w:rPr>
        <w:t xml:space="preserve">«Многопрофильный центр «Ветразь» г.п.Белыничи». </w:t>
      </w:r>
      <w:r w:rsidRPr="00D243E5">
        <w:rPr>
          <w:rFonts w:ascii="Times New Roman" w:hAnsi="Times New Roman" w:cs="Times New Roman"/>
          <w:sz w:val="30"/>
          <w:szCs w:val="30"/>
        </w:rPr>
        <w:t xml:space="preserve">Обучение организовано по 11 профилям. В 2016/2017 учебном году сформировано 129 учебных групп с охватом 1452 учащихся.В 2016 году педагогами и учащимися завоевано 87 наград. В том числе: 8 - международного уровня, 29 - республиканского, 50 - областного. </w:t>
      </w:r>
      <w:r w:rsidRPr="00D243E5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По итогам работы за 2016 год ГУО </w:t>
      </w:r>
      <w:r w:rsidRPr="00D243E5">
        <w:rPr>
          <w:rFonts w:ascii="Times New Roman" w:eastAsia="Times New Roman" w:hAnsi="Times New Roman" w:cs="Times New Roman"/>
          <w:sz w:val="30"/>
          <w:szCs w:val="30"/>
        </w:rPr>
        <w:t xml:space="preserve">«Многопрофильный центр «Ветразь» г.п.Белыничи» признан победителем </w:t>
      </w:r>
      <w:r w:rsidRPr="00D243E5">
        <w:rPr>
          <w:rFonts w:ascii="Times New Roman" w:eastAsia="Times New Roman" w:hAnsi="Times New Roman" w:cs="Times New Roman"/>
          <w:sz w:val="30"/>
          <w:szCs w:val="30"/>
          <w:lang w:val="be-BY"/>
        </w:rPr>
        <w:t>районного конкурса им. В.К.Бялыницкого-Бирули за лучшую деятельность по эстетическому, духовно-нравственному воспитанию населения Белыничского района.</w:t>
      </w:r>
    </w:p>
    <w:p w:rsidR="00041F01" w:rsidRPr="00041F01" w:rsidRDefault="00041F01" w:rsidP="00041F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Также в г. Белыничи функционируют </w:t>
      </w:r>
      <w:r w:rsidRPr="00041F01">
        <w:rPr>
          <w:rFonts w:ascii="Times New Roman" w:hAnsi="Times New Roman" w:cs="Times New Roman"/>
          <w:sz w:val="30"/>
          <w:szCs w:val="30"/>
        </w:rPr>
        <w:t>ГУО «Белыничский  профессиональный  лицей №17»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041F01">
        <w:rPr>
          <w:rFonts w:ascii="Times New Roman" w:hAnsi="Times New Roman" w:cs="Times New Roman"/>
          <w:sz w:val="30"/>
          <w:szCs w:val="30"/>
        </w:rPr>
        <w:t>УО «Белын</w:t>
      </w:r>
      <w:r>
        <w:rPr>
          <w:rFonts w:ascii="Times New Roman" w:hAnsi="Times New Roman" w:cs="Times New Roman"/>
          <w:sz w:val="30"/>
          <w:szCs w:val="30"/>
        </w:rPr>
        <w:t xml:space="preserve">ичская государственная </w:t>
      </w:r>
      <w:r w:rsidRPr="00041F01">
        <w:rPr>
          <w:rFonts w:ascii="Times New Roman" w:hAnsi="Times New Roman" w:cs="Times New Roman"/>
          <w:sz w:val="30"/>
          <w:szCs w:val="30"/>
        </w:rPr>
        <w:t>вспомогательная школа-интернат для детей сирот и детей, оставшихся  без попечения  родителей»</w:t>
      </w:r>
      <w:r>
        <w:rPr>
          <w:rFonts w:ascii="Times New Roman" w:hAnsi="Times New Roman" w:cs="Times New Roman"/>
          <w:sz w:val="30"/>
          <w:szCs w:val="30"/>
        </w:rPr>
        <w:t xml:space="preserve"> областного подчинения.</w:t>
      </w:r>
    </w:p>
    <w:p w:rsidR="003E39D3" w:rsidRPr="00D243E5" w:rsidRDefault="003E39D3" w:rsidP="003E39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041F01" w:rsidRDefault="00041F01" w:rsidP="005207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</w:p>
    <w:p w:rsidR="005207DB" w:rsidRPr="005207DB" w:rsidRDefault="005207DB" w:rsidP="005207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5207DB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ОБ ИТОГАХ СОЦИАЛЬНО-ЭКОНОМИЧЕСКОГО РАЗВИТИЯ МОГИЛЕВСКОЙ ОБЛАСТИ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И БЕЛЫНИЧСКОГО РАЙОНА</w:t>
      </w:r>
      <w:r w:rsidR="004D5BE6">
        <w:rPr>
          <w:rFonts w:ascii="Times New Roman" w:hAnsi="Times New Roman" w:cs="Times New Roman"/>
          <w:b/>
          <w:color w:val="000000"/>
          <w:sz w:val="30"/>
          <w:szCs w:val="30"/>
          <w:lang w:val="be-BY"/>
        </w:rPr>
        <w:t xml:space="preserve"> </w:t>
      </w:r>
      <w:r w:rsidRPr="005207DB">
        <w:rPr>
          <w:rFonts w:ascii="Times New Roman" w:hAnsi="Times New Roman" w:cs="Times New Roman"/>
          <w:b/>
          <w:color w:val="000000"/>
          <w:sz w:val="30"/>
          <w:szCs w:val="30"/>
        </w:rPr>
        <w:t>ЗА 2016 ГОД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5207DB">
        <w:rPr>
          <w:rFonts w:ascii="Times New Roman" w:hAnsi="Times New Roman" w:cs="Times New Roman"/>
          <w:color w:val="000000"/>
          <w:sz w:val="30"/>
          <w:szCs w:val="30"/>
        </w:rPr>
        <w:t>По итогам 2016 года объем валового регионального продукта (далее – ВРП) составил 6,8 млрд. рублей, или 97,4% к уровню 2015 года при задании 100,4%. При этом его удельный вес в валовом внутреннем продукте республики увеличился с 7,1% в 2015 году до 7,3% в анализируемом периоде.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5207DB">
        <w:rPr>
          <w:rFonts w:ascii="Times New Roman" w:hAnsi="Times New Roman" w:cs="Times New Roman"/>
          <w:color w:val="000000"/>
          <w:sz w:val="30"/>
          <w:szCs w:val="30"/>
        </w:rPr>
        <w:t>Темп производительности труда по ВРП составил 99,5% при годовом задании 101,6%. Соотношение индексов производительности труда и реальной заработной платы сложилось на уровне 1,05 (по республике 1,03).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В 2016 году в области сложилась </w:t>
      </w:r>
      <w:r w:rsidRPr="005207DB">
        <w:rPr>
          <w:rFonts w:ascii="Times New Roman" w:hAnsi="Times New Roman" w:cs="Times New Roman"/>
          <w:color w:val="000000"/>
          <w:sz w:val="30"/>
          <w:szCs w:val="30"/>
        </w:rPr>
        <w:t xml:space="preserve">устойчивая динамика роста объемов промышленного производства – </w:t>
      </w:r>
      <w:r w:rsidRPr="005207DB">
        <w:rPr>
          <w:rFonts w:ascii="Times New Roman" w:hAnsi="Times New Roman" w:cs="Times New Roman"/>
          <w:sz w:val="30"/>
          <w:szCs w:val="30"/>
        </w:rPr>
        <w:t>с 97,1% за январь-апрель до 101,2% по итогам года. Это позволило обеспечить положительный в клад в формирование ВРП за январь-декабрь 2016 г. в размере 0,3%.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5207DB">
        <w:rPr>
          <w:rFonts w:ascii="Times New Roman" w:hAnsi="Times New Roman" w:cs="Times New Roman"/>
          <w:color w:val="000000"/>
          <w:sz w:val="30"/>
          <w:szCs w:val="30"/>
        </w:rPr>
        <w:t xml:space="preserve">Кроме того, на протяжении 2016 года в области выполнялся норматив запасов готовой продукции по кругу организаций, подчиненных местным исполнительным и распорядительным органам государственного управления – на 1 января 2017 г. соотношение запасов и объемов производства составило 20,3% при нормативе 30%. 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>Рост объемов производства обеспечен и в сельскохозяйственной отрасли – за январь-декабрь 2016 г. объем производства продукции во всех категориях хозяйств составил 105,7%. (+0,8% в ВРП).</w:t>
      </w:r>
    </w:p>
    <w:p w:rsidR="005207DB" w:rsidRPr="005207DB" w:rsidRDefault="005207DB" w:rsidP="005207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За 2016 год в сельскохозяйственных организациях области в сравнении с 2015 годом возросли объемы выращивания и реализации птицы на 1,7 процента и 2,6 процента соответственно, производство зерновых и зернобобовых на 0,2 процента, сахарной свеклы в 2,6 раза. </w:t>
      </w:r>
    </w:p>
    <w:p w:rsidR="005207DB" w:rsidRPr="005207DB" w:rsidRDefault="005207DB" w:rsidP="005207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Средний удой молока от коровы составил 4 105 килограммов, среднесуточные привесы крупного рогатого скота (далее – КРС) </w:t>
      </w:r>
      <w:r w:rsidRPr="005207DB">
        <w:rPr>
          <w:rFonts w:ascii="Times New Roman" w:hAnsi="Times New Roman" w:cs="Times New Roman"/>
          <w:sz w:val="30"/>
          <w:szCs w:val="30"/>
        </w:rPr>
        <w:br/>
        <w:t>506 граммов («плюс» 9 граммов).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Отрицательный вклад торговли в ВРП в отчетном периоде составил «минус» 0,5%. Объем розничного товарооборота в сравнении с январем-декабрем 2015 г. сократился на 5,4 п.п. и составил 94,6%, оптового – на 2,8 п.п. и составил 97,2%. Вместе с тем, за декабрь 2016 года объемы оптового товарооборота удалось прирастить на 0,4 п.п. (январь-ноябрь 96,8%).  </w:t>
      </w:r>
    </w:p>
    <w:p w:rsidR="005207DB" w:rsidRPr="005207DB" w:rsidRDefault="005207DB" w:rsidP="005207DB">
      <w:pPr>
        <w:pStyle w:val="Style4"/>
        <w:widowControl/>
        <w:ind w:firstLine="715"/>
        <w:jc w:val="both"/>
        <w:rPr>
          <w:rStyle w:val="Heading2Char"/>
          <w:rFonts w:ascii="Times New Roman" w:hAnsi="Times New Roman"/>
          <w:sz w:val="30"/>
          <w:szCs w:val="30"/>
        </w:rPr>
      </w:pPr>
      <w:r w:rsidRPr="005207DB">
        <w:rPr>
          <w:sz w:val="30"/>
          <w:szCs w:val="30"/>
        </w:rPr>
        <w:t>В 2016 году в целях активизации продаж и наращивания розничного товарооборота торговыми организациями области на постоянной основе организовывались выставки-продажи, распродажи, рекламные акции и иные мероприятия по снижению розничных цен за счет снижения торговой надбавки и отпускных цен поставщиками.</w:t>
      </w:r>
      <w:r w:rsidRPr="005207DB">
        <w:rPr>
          <w:rStyle w:val="Heading2Char"/>
          <w:rFonts w:ascii="Times New Roman" w:hAnsi="Times New Roman"/>
          <w:sz w:val="30"/>
          <w:szCs w:val="30"/>
        </w:rPr>
        <w:t xml:space="preserve"> 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>За 2016 год положительное сальдо внешней торговли области составило 649,6 млн. долларов, в том числе внешней торговли товарами – 688,5 млн. долларов.</w:t>
      </w:r>
    </w:p>
    <w:p w:rsidR="005207DB" w:rsidRPr="005207DB" w:rsidRDefault="005207DB" w:rsidP="005207DB">
      <w:pPr>
        <w:pStyle w:val="Style4"/>
        <w:widowControl/>
        <w:ind w:firstLine="709"/>
        <w:jc w:val="both"/>
        <w:rPr>
          <w:sz w:val="30"/>
          <w:szCs w:val="30"/>
        </w:rPr>
      </w:pPr>
      <w:r w:rsidRPr="005207DB">
        <w:rPr>
          <w:rStyle w:val="FontStyle21"/>
          <w:sz w:val="30"/>
          <w:szCs w:val="30"/>
        </w:rPr>
        <w:t>Выполнено задание по темпу роста экспорта товаров (без учета организаций, подчиненных республиканским органам государственного управления, а также нефти и нефтепродуктов) – фактически 110,7% при задании 105,3%.</w:t>
      </w:r>
    </w:p>
    <w:p w:rsidR="005207DB" w:rsidRPr="005207DB" w:rsidRDefault="005207DB" w:rsidP="005207DB">
      <w:pPr>
        <w:pStyle w:val="Style4"/>
        <w:widowControl/>
        <w:ind w:firstLine="709"/>
        <w:jc w:val="both"/>
        <w:rPr>
          <w:rStyle w:val="FontStyle21"/>
          <w:sz w:val="30"/>
          <w:szCs w:val="30"/>
        </w:rPr>
      </w:pPr>
      <w:r w:rsidRPr="005207DB">
        <w:rPr>
          <w:rStyle w:val="FontStyle21"/>
          <w:sz w:val="30"/>
          <w:szCs w:val="30"/>
          <w:lang w:val="be-BY"/>
        </w:rPr>
        <w:t>Областью выполнено г</w:t>
      </w:r>
      <w:r w:rsidRPr="005207DB">
        <w:rPr>
          <w:rStyle w:val="FontStyle21"/>
          <w:sz w:val="30"/>
          <w:szCs w:val="30"/>
        </w:rPr>
        <w:t>одовое задание по наращиванию объемов экспорта товаров на новые перспективные рынки – экспортировано товаров на сумму 7,2 млн. долларов при установленном постановлением Совета Министров Республики Беларусь от 08.02.2016 № 107 задании 1,8 млн. долл. США.</w:t>
      </w:r>
    </w:p>
    <w:p w:rsidR="005207DB" w:rsidRPr="005207DB" w:rsidRDefault="005207DB" w:rsidP="005207D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207DB">
        <w:rPr>
          <w:rFonts w:ascii="Times New Roman" w:hAnsi="Times New Roman" w:cs="Times New Roman"/>
          <w:color w:val="000000"/>
          <w:sz w:val="30"/>
          <w:szCs w:val="30"/>
        </w:rPr>
        <w:t xml:space="preserve">Объем экспорта услуг (без учета организаций, подчиненных республиканским органам государственного управления) за 2016 год составил 42,3 млн. долларов, или </w:t>
      </w:r>
      <w:r w:rsidRPr="005207DB">
        <w:rPr>
          <w:rFonts w:ascii="Times New Roman" w:hAnsi="Times New Roman" w:cs="Times New Roman"/>
          <w:sz w:val="30"/>
          <w:szCs w:val="30"/>
        </w:rPr>
        <w:t xml:space="preserve">97,7% </w:t>
      </w:r>
      <w:r w:rsidRPr="005207DB">
        <w:rPr>
          <w:rFonts w:ascii="Times New Roman" w:hAnsi="Times New Roman" w:cs="Times New Roman"/>
          <w:color w:val="000000"/>
          <w:sz w:val="30"/>
          <w:szCs w:val="30"/>
        </w:rPr>
        <w:t xml:space="preserve">к уровню января-ноября 2015 года </w:t>
      </w:r>
      <w:r w:rsidRPr="005207DB">
        <w:rPr>
          <w:rFonts w:ascii="Times New Roman" w:hAnsi="Times New Roman" w:cs="Times New Roman"/>
          <w:sz w:val="30"/>
          <w:szCs w:val="30"/>
        </w:rPr>
        <w:t>при годовом задании 105,5%.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>Сальдо внешней торговли услугами (без учета организаций, подчиненных республиканским органам государственного управления) сложилось положительное в сумме 19,2 млн. долларов.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За январь-декабрь 2016 года в экономику области привлечено 241,7 млн. долларов иностранных инвестиций (в январе-декабре 2015 года – 202,8 млн. долларов), из них прямых – 167,0 млн. долларов (январь-декабрь 2015 года – 171,3 млн. долларов). 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При этом объем </w:t>
      </w:r>
      <w:r w:rsidRPr="005207DB">
        <w:rPr>
          <w:rFonts w:ascii="Times New Roman" w:hAnsi="Times New Roman" w:cs="Times New Roman"/>
          <w:color w:val="000000"/>
          <w:sz w:val="30"/>
          <w:szCs w:val="30"/>
        </w:rPr>
        <w:t xml:space="preserve">прямых иностранных инвестиций на чистой основе (без учета задолженности прямому инвестору за товары, работы, услуги) за январь-декабрь 2016 года составил </w:t>
      </w:r>
      <w:r w:rsidRPr="005207DB">
        <w:rPr>
          <w:rFonts w:ascii="Times New Roman" w:hAnsi="Times New Roman" w:cs="Times New Roman"/>
          <w:sz w:val="30"/>
          <w:szCs w:val="30"/>
        </w:rPr>
        <w:t>29,2 </w:t>
      </w:r>
      <w:r w:rsidRPr="005207DB">
        <w:rPr>
          <w:rFonts w:ascii="Times New Roman" w:hAnsi="Times New Roman" w:cs="Times New Roman"/>
          <w:color w:val="000000"/>
          <w:sz w:val="30"/>
          <w:szCs w:val="30"/>
        </w:rPr>
        <w:t xml:space="preserve">млн. долларов (при задании 80 млн. долларов). 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>В 2016 году построено 42 жилых дома (квартиры) общей площадью 3,5 тыс.кв.метров в сельскохозяйственных организациях, или 105 процентов к заданию года (40 жилых домов (квартир), 12,1 тыс.кв. метров жилых помещений коммерческого использования государственного жилищного фонда, или 103,4 процента к заданию года (11,7 тыс.кв.метров), 462 квартиры общей площадью 30,6 тыс.кв. метров для 406 многодетных семей, или 126,1 процента к заданию года (322 семьи), 53 квартиры общей площадью 3,2 тыс.кв.метров для граждан, проживающих в ветхих и аварийных жилых домах, признанных в установленном порядке непригодными для проживания, или в 5 раз больше  к заданию года (10 семей), 53 квартиры общей площадью 3,1 тыс.кв.метров социального пользования, или 43,4 процента к заданию года (122 семьи).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>За счет собственных средств граждан и организаций введено в эксплуатацию 226,0 тыс.кв.метров жилья.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Номинальная начисленная среднемесячная заработная плата по области за 2016 год составила 612,3 рубля, в декабре - 666,0 рублей. Темп ее роста  к соответствующим периодам 2015 года составил: номинальной - 105,6% и 108,1%, реальной  - 94,5% и 97,7%  соответственно. 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Соотношение темпов роста  производительности труда и реальной заработной платы в 2016 году по области  составило  1,05 (по республике - 1,03). </w:t>
      </w:r>
    </w:p>
    <w:p w:rsidR="005207DB" w:rsidRPr="005207DB" w:rsidRDefault="005207DB" w:rsidP="00520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>Уровень зарегистрированной безработицы на 01.01.2017 в целом по области снизился по сравнению с началом 2016 года на 0,2 процентных пункта и составил с 0,9% к численности экономически активного населения (при прогнозе – не выше 2,0%). В 20 регионах области данный показатель не превысил 1,0%. Коэффициент напряженности на рынке труда снизился условно с 1,5 безработных на одну вакансию на начало 2016 года до 0,8 на 01.01.2017.</w:t>
      </w:r>
    </w:p>
    <w:p w:rsidR="004D2829" w:rsidRDefault="004D2829" w:rsidP="00C56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4D2829" w:rsidRDefault="004D2829" w:rsidP="00C56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4D2829" w:rsidRDefault="004D2829" w:rsidP="00C56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4D2829" w:rsidRDefault="004D2829" w:rsidP="00C56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4D2829" w:rsidRDefault="004D2829" w:rsidP="00C56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4D2829" w:rsidRDefault="004D2829" w:rsidP="00C56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C56D6F" w:rsidRPr="00C56D6F" w:rsidRDefault="00C56D6F" w:rsidP="00C56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56D6F">
        <w:rPr>
          <w:rFonts w:ascii="Times New Roman" w:hAnsi="Times New Roman" w:cs="Times New Roman"/>
          <w:b/>
          <w:bCs/>
          <w:sz w:val="30"/>
          <w:szCs w:val="30"/>
        </w:rPr>
        <w:t>Итоги социально-экономического развития Белыничского района за 2016 год</w:t>
      </w:r>
    </w:p>
    <w:p w:rsidR="00B13A96" w:rsidRPr="004D6DBE" w:rsidRDefault="00B13A96" w:rsidP="00B13A96">
      <w:pPr>
        <w:pStyle w:val="21"/>
        <w:ind w:firstLine="709"/>
        <w:rPr>
          <w:szCs w:val="30"/>
        </w:rPr>
      </w:pPr>
      <w:r w:rsidRPr="004D6DBE">
        <w:rPr>
          <w:szCs w:val="30"/>
        </w:rPr>
        <w:t xml:space="preserve">В 2016 году </w:t>
      </w:r>
      <w:r>
        <w:rPr>
          <w:szCs w:val="30"/>
          <w:lang w:val="be-BY"/>
        </w:rPr>
        <w:t>в</w:t>
      </w:r>
      <w:r w:rsidRPr="004D6DBE">
        <w:rPr>
          <w:szCs w:val="30"/>
        </w:rPr>
        <w:t xml:space="preserve">ыполнены прогнозные показатели социально-экономического развития по: </w:t>
      </w:r>
    </w:p>
    <w:p w:rsidR="00B13A96" w:rsidRPr="004D6DBE" w:rsidRDefault="00B13A96" w:rsidP="00B13A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экспорту товаров без учета организаций республиканского подчинения (задание 1 810,0 тыс. долларов США, выполнение 2 245,4 тыс. долларов США, темп роста 125 процентов при задании 102,7 процента); </w:t>
      </w:r>
    </w:p>
    <w:p w:rsidR="00B13A96" w:rsidRPr="004D6DBE" w:rsidRDefault="00B13A96" w:rsidP="00B13A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экспорту услуг без учета организаций республиканского подчинения (задание 98 тыс. долларов США, выполнение 119,5 тыс. долларов США, темп роста 121,2 процента при задании 102,1 процента); </w:t>
      </w:r>
    </w:p>
    <w:p w:rsidR="00B13A96" w:rsidRPr="004D6DBE" w:rsidRDefault="00B13A96" w:rsidP="00B13A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>инвестициям в основной капитал за счет иностранных источников (иностранные инвестиции, кредиты (займы) иностранных банков и кредиты по иностранным кредитным линиям), задание по темпу роста 105 процента, фактически рост инвестиций обеспечен в 6,8 раза.</w:t>
      </w:r>
    </w:p>
    <w:p w:rsidR="00B13A96" w:rsidRPr="004D6DBE" w:rsidRDefault="00B13A96" w:rsidP="00B13A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>Обеспечено выполнение заданий по энергосбережению, государственного заказа на поставку лома черных и цветных металлов, бумаги и картона.</w:t>
      </w:r>
    </w:p>
    <w:p w:rsidR="00B13A96" w:rsidRPr="004D6DBE" w:rsidRDefault="00B13A96" w:rsidP="00B13A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Задание по вводу жилья в эксплуатацию выполнено на 154,2 процента. Введено в эксплуатацию 4 164 квадратных метра жилья. </w:t>
      </w:r>
    </w:p>
    <w:p w:rsidR="00B13A96" w:rsidRPr="004D6DBE" w:rsidRDefault="00A5282E" w:rsidP="00B13A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экономику района </w:t>
      </w:r>
      <w:r w:rsidR="00B13A96" w:rsidRPr="004D6DBE">
        <w:rPr>
          <w:rFonts w:ascii="Times New Roman" w:hAnsi="Times New Roman" w:cs="Times New Roman"/>
          <w:sz w:val="30"/>
          <w:szCs w:val="30"/>
        </w:rPr>
        <w:t xml:space="preserve">привлечено </w:t>
      </w:r>
      <w:r w:rsidR="000460EF">
        <w:rPr>
          <w:rFonts w:ascii="Times New Roman" w:hAnsi="Times New Roman" w:cs="Times New Roman"/>
          <w:sz w:val="30"/>
          <w:szCs w:val="30"/>
        </w:rPr>
        <w:t>500</w:t>
      </w:r>
      <w:r w:rsidR="00B13A96" w:rsidRPr="004D6DBE">
        <w:rPr>
          <w:rFonts w:ascii="Times New Roman" w:hAnsi="Times New Roman" w:cs="Times New Roman"/>
          <w:sz w:val="30"/>
          <w:szCs w:val="30"/>
        </w:rPr>
        <w:t> долларов США прямых иностранных инвестиций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на чистой основе.</w:t>
      </w:r>
    </w:p>
    <w:p w:rsidR="000460EF" w:rsidRPr="004D6DBE" w:rsidRDefault="000460EF" w:rsidP="000460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На вновь созданные рабочие места за счет создания новых предприятий и производств трудоустроено </w:t>
      </w:r>
      <w:r>
        <w:rPr>
          <w:rFonts w:ascii="Times New Roman" w:hAnsi="Times New Roman" w:cs="Times New Roman"/>
          <w:sz w:val="30"/>
          <w:szCs w:val="30"/>
        </w:rPr>
        <w:t>30</w:t>
      </w:r>
      <w:r w:rsidRPr="004D6DBE">
        <w:rPr>
          <w:rFonts w:ascii="Times New Roman" w:hAnsi="Times New Roman" w:cs="Times New Roman"/>
          <w:sz w:val="30"/>
          <w:szCs w:val="30"/>
        </w:rPr>
        <w:t xml:space="preserve"> человек, в том числе за счет создания новых предприятий – </w:t>
      </w:r>
      <w:r>
        <w:rPr>
          <w:rFonts w:ascii="Times New Roman" w:hAnsi="Times New Roman" w:cs="Times New Roman"/>
          <w:sz w:val="30"/>
          <w:szCs w:val="30"/>
        </w:rPr>
        <w:t>15 человек.</w:t>
      </w:r>
    </w:p>
    <w:p w:rsidR="00240B72" w:rsidRDefault="00240B72" w:rsidP="00240B72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По результатам работы </w:t>
      </w:r>
      <w:r w:rsidRPr="004D6DBE">
        <w:rPr>
          <w:rFonts w:ascii="Times New Roman" w:hAnsi="Times New Roman" w:cs="Times New Roman"/>
          <w:bCs/>
          <w:sz w:val="30"/>
          <w:szCs w:val="30"/>
        </w:rPr>
        <w:t>за 2016 год</w:t>
      </w:r>
      <w:r w:rsidRPr="004D6DBE">
        <w:rPr>
          <w:rFonts w:ascii="Times New Roman" w:hAnsi="Times New Roman" w:cs="Times New Roman"/>
          <w:sz w:val="30"/>
          <w:szCs w:val="30"/>
        </w:rPr>
        <w:t xml:space="preserve"> в целом по району получена </w:t>
      </w:r>
      <w:r w:rsidRPr="00240B72">
        <w:rPr>
          <w:rFonts w:ascii="Times New Roman" w:hAnsi="Times New Roman" w:cs="Times New Roman"/>
          <w:bCs/>
          <w:sz w:val="30"/>
          <w:szCs w:val="30"/>
        </w:rPr>
        <w:t>чистая прибыль</w:t>
      </w:r>
      <w:r w:rsidRPr="004D6DB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4D6DBE">
        <w:rPr>
          <w:rFonts w:ascii="Times New Roman" w:hAnsi="Times New Roman" w:cs="Times New Roman"/>
          <w:sz w:val="30"/>
          <w:szCs w:val="30"/>
        </w:rPr>
        <w:t>в сумме</w:t>
      </w:r>
      <w:r w:rsidRPr="004D6DBE">
        <w:rPr>
          <w:rFonts w:ascii="Times New Roman" w:hAnsi="Times New Roman" w:cs="Times New Roman"/>
          <w:bCs/>
          <w:sz w:val="30"/>
          <w:szCs w:val="30"/>
        </w:rPr>
        <w:t xml:space="preserve"> 5 824 тыс. рублей</w:t>
      </w:r>
      <w:r w:rsidRPr="004D6DBE">
        <w:rPr>
          <w:rFonts w:ascii="Times New Roman" w:hAnsi="Times New Roman" w:cs="Times New Roman"/>
          <w:sz w:val="30"/>
          <w:szCs w:val="30"/>
        </w:rPr>
        <w:t xml:space="preserve"> (за аналогичный период 2015 года – 3 898 тыс. рублей), или 149,4 процента к 2015 году. Чистая прибыль получена по всем видам экономической деятельности, в том числе в сельском и лесном хозяйстве 4 864 тыс. рублей (171,6 процента к 2015 году), в промышленности – 76 тыс. рублей (447,1 процента), в строительстве 799 тыс. рублей (84 процента), в торговле 73 тыс. рублей (54,9 процента), на транспорте 12,0 тыс. рублей (в 2015 году убытки составляли 38 тыс. рублей). </w:t>
      </w:r>
    </w:p>
    <w:p w:rsidR="00240B72" w:rsidRPr="004D6DBE" w:rsidRDefault="00240B72" w:rsidP="00240B72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>У</w:t>
      </w:r>
      <w:r w:rsidRPr="004D6DBE">
        <w:rPr>
          <w:rFonts w:ascii="Times New Roman" w:hAnsi="Times New Roman" w:cs="Times New Roman"/>
          <w:bCs/>
          <w:sz w:val="30"/>
          <w:szCs w:val="30"/>
        </w:rPr>
        <w:t xml:space="preserve">ровень рентабельности реализованных продукции, товаров, работ, услуг </w:t>
      </w:r>
      <w:r w:rsidRPr="004D6DBE">
        <w:rPr>
          <w:rFonts w:ascii="Times New Roman" w:hAnsi="Times New Roman" w:cs="Times New Roman"/>
          <w:sz w:val="30"/>
          <w:szCs w:val="30"/>
        </w:rPr>
        <w:t>составил 5,1</w:t>
      </w:r>
      <w:r w:rsidRPr="004D6DBE">
        <w:rPr>
          <w:rFonts w:ascii="Times New Roman" w:hAnsi="Times New Roman" w:cs="Times New Roman"/>
          <w:bCs/>
          <w:sz w:val="30"/>
          <w:szCs w:val="30"/>
        </w:rPr>
        <w:t xml:space="preserve"> процента</w:t>
      </w:r>
      <w:r w:rsidRPr="004D6DBE">
        <w:rPr>
          <w:rFonts w:ascii="Times New Roman" w:hAnsi="Times New Roman" w:cs="Times New Roman"/>
          <w:sz w:val="30"/>
          <w:szCs w:val="30"/>
        </w:rPr>
        <w:t xml:space="preserve"> при 4,5 процента в 2015 году, рентабельность продаж – 4,3 процента (3,8 процента за 2015 год). </w:t>
      </w:r>
    </w:p>
    <w:p w:rsidR="00240B72" w:rsidRPr="004D6DBE" w:rsidRDefault="00240B72" w:rsidP="00240B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0B72">
        <w:rPr>
          <w:rFonts w:ascii="Times New Roman" w:hAnsi="Times New Roman" w:cs="Times New Roman"/>
          <w:sz w:val="30"/>
          <w:szCs w:val="30"/>
        </w:rPr>
        <w:t>Выручка</w:t>
      </w:r>
      <w:r w:rsidRPr="004D6DBE">
        <w:rPr>
          <w:rFonts w:ascii="Times New Roman" w:hAnsi="Times New Roman" w:cs="Times New Roman"/>
          <w:sz w:val="30"/>
          <w:szCs w:val="30"/>
        </w:rPr>
        <w:t xml:space="preserve"> от реализации продукции, товаров, работ, услуг за 2016 год составила 104,7 млн. рублей или 99,8 процента к 2015 году, себестоимость реализованной продукции снижена на 0,1 процента и составила 81,9 млн. рублей. На долю сельского хозяйства приходится 31,1 процента выручки  (сельского и лесного хозяйства – 38 процентов), торговли – 26,3 процента, в строительстве 19,6 процента, промышленности – 14,1 процента, на транспорте 2,1 процента.</w:t>
      </w:r>
    </w:p>
    <w:p w:rsidR="00240B72" w:rsidRPr="004D6DBE" w:rsidRDefault="00240B72" w:rsidP="00240B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40B72">
        <w:rPr>
          <w:rFonts w:ascii="Times New Roman" w:hAnsi="Times New Roman" w:cs="Times New Roman"/>
          <w:sz w:val="30"/>
          <w:szCs w:val="30"/>
        </w:rPr>
        <w:t>Темп роста выручки</w:t>
      </w:r>
      <w:r w:rsidRPr="004D6DB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4D6DBE">
        <w:rPr>
          <w:rFonts w:ascii="Times New Roman" w:hAnsi="Times New Roman" w:cs="Times New Roman"/>
          <w:sz w:val="30"/>
          <w:szCs w:val="30"/>
        </w:rPr>
        <w:t>от реализации продукции, товаров, работ, услуг в расчете на одного среднесписочного работника по району за 2016 года обеспечен на уровне 112,8 процента, в том числе в сельском хозяйстве – 110,2 процента, в лесном хозяйстве – 107,6 процента, в организациях промышленности – 133,1 процента, в организациях строительства – 110,7 процента, в организациях торговли – 111,3 процента, в транспортных организациях – 104,2 процента.</w:t>
      </w:r>
    </w:p>
    <w:p w:rsidR="00240B72" w:rsidRPr="005207DB" w:rsidRDefault="00240B72" w:rsidP="00240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Номинальная начисленная среднемесячная заработная плата по </w:t>
      </w:r>
      <w:r>
        <w:rPr>
          <w:rFonts w:ascii="Times New Roman" w:hAnsi="Times New Roman" w:cs="Times New Roman"/>
          <w:sz w:val="30"/>
          <w:szCs w:val="30"/>
        </w:rPr>
        <w:t>району</w:t>
      </w:r>
      <w:r w:rsidRPr="005207DB">
        <w:rPr>
          <w:rFonts w:ascii="Times New Roman" w:hAnsi="Times New Roman" w:cs="Times New Roman"/>
          <w:sz w:val="30"/>
          <w:szCs w:val="30"/>
        </w:rPr>
        <w:t xml:space="preserve"> за 2016 год составила </w:t>
      </w:r>
      <w:r>
        <w:rPr>
          <w:rFonts w:ascii="Times New Roman" w:hAnsi="Times New Roman" w:cs="Times New Roman"/>
          <w:sz w:val="30"/>
          <w:szCs w:val="30"/>
        </w:rPr>
        <w:t>595,2</w:t>
      </w:r>
      <w:r w:rsidRPr="005207DB">
        <w:rPr>
          <w:rFonts w:ascii="Times New Roman" w:hAnsi="Times New Roman" w:cs="Times New Roman"/>
          <w:sz w:val="30"/>
          <w:szCs w:val="30"/>
        </w:rPr>
        <w:t xml:space="preserve"> рубля, в декабре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207D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621,7</w:t>
      </w:r>
      <w:r w:rsidRPr="005207DB">
        <w:rPr>
          <w:rFonts w:ascii="Times New Roman" w:hAnsi="Times New Roman" w:cs="Times New Roman"/>
          <w:sz w:val="30"/>
          <w:szCs w:val="30"/>
        </w:rPr>
        <w:t xml:space="preserve"> рублей. Темп ее роста  к соответствующим периодам 2015 года составил: номинальной - 105,</w:t>
      </w:r>
      <w:r w:rsidR="00AB62DF">
        <w:rPr>
          <w:rFonts w:ascii="Times New Roman" w:hAnsi="Times New Roman" w:cs="Times New Roman"/>
          <w:sz w:val="30"/>
          <w:szCs w:val="30"/>
        </w:rPr>
        <w:t>0% и 103</w:t>
      </w:r>
      <w:r w:rsidRPr="005207DB">
        <w:rPr>
          <w:rFonts w:ascii="Times New Roman" w:hAnsi="Times New Roman" w:cs="Times New Roman"/>
          <w:sz w:val="30"/>
          <w:szCs w:val="30"/>
        </w:rPr>
        <w:t>,</w:t>
      </w:r>
      <w:r w:rsidR="00AB62DF">
        <w:rPr>
          <w:rFonts w:ascii="Times New Roman" w:hAnsi="Times New Roman" w:cs="Times New Roman"/>
          <w:sz w:val="30"/>
          <w:szCs w:val="30"/>
        </w:rPr>
        <w:t>2</w:t>
      </w:r>
      <w:r w:rsidRPr="005207DB">
        <w:rPr>
          <w:rFonts w:ascii="Times New Roman" w:hAnsi="Times New Roman" w:cs="Times New Roman"/>
          <w:sz w:val="30"/>
          <w:szCs w:val="30"/>
        </w:rPr>
        <w:t xml:space="preserve">%, реальной  - </w:t>
      </w:r>
      <w:r w:rsidR="00AB62DF">
        <w:rPr>
          <w:rFonts w:ascii="Times New Roman" w:hAnsi="Times New Roman" w:cs="Times New Roman"/>
          <w:sz w:val="30"/>
          <w:szCs w:val="30"/>
        </w:rPr>
        <w:t>93,9</w:t>
      </w:r>
      <w:r w:rsidRPr="005207DB">
        <w:rPr>
          <w:rFonts w:ascii="Times New Roman" w:hAnsi="Times New Roman" w:cs="Times New Roman"/>
          <w:sz w:val="30"/>
          <w:szCs w:val="30"/>
        </w:rPr>
        <w:t xml:space="preserve">% и </w:t>
      </w:r>
      <w:r w:rsidR="00AB62DF">
        <w:rPr>
          <w:rFonts w:ascii="Times New Roman" w:hAnsi="Times New Roman" w:cs="Times New Roman"/>
          <w:sz w:val="30"/>
          <w:szCs w:val="30"/>
        </w:rPr>
        <w:t>93,3</w:t>
      </w:r>
      <w:r w:rsidRPr="005207DB">
        <w:rPr>
          <w:rFonts w:ascii="Times New Roman" w:hAnsi="Times New Roman" w:cs="Times New Roman"/>
          <w:sz w:val="30"/>
          <w:szCs w:val="30"/>
        </w:rPr>
        <w:t xml:space="preserve">%  соответственно. </w:t>
      </w:r>
    </w:p>
    <w:p w:rsidR="00240B72" w:rsidRDefault="00240B72" w:rsidP="00240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207DB">
        <w:rPr>
          <w:rFonts w:ascii="Times New Roman" w:hAnsi="Times New Roman" w:cs="Times New Roman"/>
          <w:sz w:val="30"/>
          <w:szCs w:val="30"/>
        </w:rPr>
        <w:t xml:space="preserve">Соотношение темпов роста  производительности труда и реальной заработной платы в 2016 году по </w:t>
      </w:r>
      <w:r w:rsidR="00AB62DF">
        <w:rPr>
          <w:rFonts w:ascii="Times New Roman" w:hAnsi="Times New Roman" w:cs="Times New Roman"/>
          <w:sz w:val="30"/>
          <w:szCs w:val="30"/>
        </w:rPr>
        <w:t>району</w:t>
      </w:r>
      <w:r w:rsidRPr="005207DB">
        <w:rPr>
          <w:rFonts w:ascii="Times New Roman" w:hAnsi="Times New Roman" w:cs="Times New Roman"/>
          <w:sz w:val="30"/>
          <w:szCs w:val="30"/>
        </w:rPr>
        <w:t xml:space="preserve">  составило  1,</w:t>
      </w:r>
      <w:r w:rsidR="00AB62DF">
        <w:rPr>
          <w:rFonts w:ascii="Times New Roman" w:hAnsi="Times New Roman" w:cs="Times New Roman"/>
          <w:sz w:val="30"/>
          <w:szCs w:val="30"/>
        </w:rPr>
        <w:t>1</w:t>
      </w:r>
      <w:r w:rsidR="00321745">
        <w:rPr>
          <w:rFonts w:ascii="Times New Roman" w:hAnsi="Times New Roman" w:cs="Times New Roman"/>
          <w:sz w:val="30"/>
          <w:szCs w:val="30"/>
        </w:rPr>
        <w:t>.</w:t>
      </w:r>
    </w:p>
    <w:p w:rsidR="009176DC" w:rsidRPr="009176DC" w:rsidRDefault="009176DC" w:rsidP="009176D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76DC">
        <w:rPr>
          <w:rFonts w:ascii="Times New Roman" w:hAnsi="Times New Roman" w:cs="Times New Roman"/>
          <w:sz w:val="30"/>
          <w:szCs w:val="30"/>
        </w:rPr>
        <w:t xml:space="preserve">Уровень регистрируемой безработицы по району составляет 0,7 процента от численности экономически активного населения при прогнозном показателе </w:t>
      </w:r>
      <w:r>
        <w:rPr>
          <w:rFonts w:ascii="Times New Roman" w:hAnsi="Times New Roman" w:cs="Times New Roman"/>
          <w:sz w:val="30"/>
          <w:szCs w:val="30"/>
        </w:rPr>
        <w:t>– не выше</w:t>
      </w:r>
      <w:r w:rsidRPr="009176DC">
        <w:rPr>
          <w:rFonts w:ascii="Times New Roman" w:hAnsi="Times New Roman" w:cs="Times New Roman"/>
          <w:sz w:val="30"/>
          <w:szCs w:val="30"/>
        </w:rPr>
        <w:t xml:space="preserve"> 1,3 процента.</w:t>
      </w:r>
    </w:p>
    <w:p w:rsidR="00321745" w:rsidRPr="004D6DBE" w:rsidRDefault="00321745" w:rsidP="0032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За 2016 год </w:t>
      </w:r>
      <w:r w:rsidRPr="00321745">
        <w:rPr>
          <w:rFonts w:ascii="Times New Roman" w:hAnsi="Times New Roman" w:cs="Times New Roman"/>
          <w:sz w:val="30"/>
          <w:szCs w:val="30"/>
        </w:rPr>
        <w:t>розничный товарооборот</w:t>
      </w:r>
      <w:r w:rsidRPr="004D6DBE">
        <w:rPr>
          <w:rFonts w:ascii="Times New Roman" w:hAnsi="Times New Roman" w:cs="Times New Roman"/>
          <w:sz w:val="30"/>
          <w:szCs w:val="30"/>
        </w:rPr>
        <w:t xml:space="preserve"> района составил 41 616,5 тысяч рублей, или 95,2 процента к аналогичному периоду прошлого года в сопоставимых ценах. </w:t>
      </w:r>
    </w:p>
    <w:p w:rsidR="00321745" w:rsidRPr="004D6DBE" w:rsidRDefault="00321745" w:rsidP="0032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Темп роста товарооборота </w:t>
      </w:r>
      <w:r w:rsidRPr="00321745">
        <w:rPr>
          <w:rFonts w:ascii="Times New Roman" w:hAnsi="Times New Roman" w:cs="Times New Roman"/>
          <w:sz w:val="30"/>
          <w:szCs w:val="30"/>
        </w:rPr>
        <w:t>общественного питания</w:t>
      </w:r>
      <w:r w:rsidRPr="004D6DBE">
        <w:rPr>
          <w:rFonts w:ascii="Times New Roman" w:hAnsi="Times New Roman" w:cs="Times New Roman"/>
          <w:sz w:val="30"/>
          <w:szCs w:val="30"/>
        </w:rPr>
        <w:t xml:space="preserve"> в сопоставимых ценах составил 109,7 процента или 2 156,1 тысяч рублей. </w:t>
      </w:r>
    </w:p>
    <w:p w:rsidR="00321745" w:rsidRPr="004D6DBE" w:rsidRDefault="00321745" w:rsidP="00321745">
      <w:pPr>
        <w:pStyle w:val="BodyText2"/>
        <w:tabs>
          <w:tab w:val="left" w:pos="0"/>
        </w:tabs>
        <w:spacing w:after="0" w:line="240" w:lineRule="auto"/>
        <w:ind w:firstLine="709"/>
        <w:jc w:val="both"/>
        <w:rPr>
          <w:sz w:val="30"/>
          <w:szCs w:val="30"/>
          <w:highlight w:val="yellow"/>
        </w:rPr>
      </w:pPr>
      <w:r w:rsidRPr="004D6DBE">
        <w:rPr>
          <w:sz w:val="30"/>
          <w:szCs w:val="30"/>
        </w:rPr>
        <w:t>За 2016 год в районе проведено 44 ярмарки, товарооборот по которым составил 212,98 тыс. рублей.</w:t>
      </w:r>
    </w:p>
    <w:p w:rsidR="007A3284" w:rsidRPr="004D6DBE" w:rsidRDefault="007A3284" w:rsidP="007A3284">
      <w:pPr>
        <w:pStyle w:val="BodyTextIndent2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  <w:highlight w:val="yellow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В 2016 году сельскохозяйственными организациями произведено </w:t>
      </w:r>
      <w:r w:rsidRPr="00336F52">
        <w:rPr>
          <w:rFonts w:ascii="Times New Roman" w:hAnsi="Times New Roman" w:cs="Times New Roman"/>
          <w:sz w:val="30"/>
          <w:szCs w:val="30"/>
        </w:rPr>
        <w:t>валовой продукции</w:t>
      </w:r>
      <w:r w:rsidRPr="004D6DBE">
        <w:rPr>
          <w:rFonts w:ascii="Times New Roman" w:hAnsi="Times New Roman" w:cs="Times New Roman"/>
          <w:sz w:val="30"/>
          <w:szCs w:val="30"/>
        </w:rPr>
        <w:t xml:space="preserve"> в сопоставимых ценах на сумму 46,6 млн. рублей, или 101,2 процента к 2015 году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D6DBE">
        <w:rPr>
          <w:rFonts w:ascii="Times New Roman" w:hAnsi="Times New Roman" w:cs="Times New Roman"/>
          <w:sz w:val="30"/>
          <w:szCs w:val="30"/>
        </w:rPr>
        <w:t xml:space="preserve"> Темп роста валовой продукции во всех категориях хозяйств составил 101,7 процента.</w:t>
      </w:r>
    </w:p>
    <w:p w:rsidR="007A3284" w:rsidRDefault="007A3284" w:rsidP="007A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36F52">
        <w:rPr>
          <w:rFonts w:ascii="Times New Roman" w:hAnsi="Times New Roman" w:cs="Times New Roman"/>
          <w:sz w:val="30"/>
          <w:szCs w:val="30"/>
        </w:rPr>
        <w:t>Выращено 4 479,4 тонны крупного рогатого скота</w:t>
      </w:r>
      <w:r w:rsidRPr="004D6DBE">
        <w:rPr>
          <w:rFonts w:ascii="Times New Roman" w:hAnsi="Times New Roman" w:cs="Times New Roman"/>
          <w:sz w:val="30"/>
          <w:szCs w:val="30"/>
        </w:rPr>
        <w:t xml:space="preserve"> в живом весе, или 108,5 процента к 2015 году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D6DB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A3284" w:rsidRPr="004D6DBE" w:rsidRDefault="007A3284" w:rsidP="007A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6F52">
        <w:rPr>
          <w:rFonts w:ascii="Times New Roman" w:hAnsi="Times New Roman" w:cs="Times New Roman"/>
          <w:sz w:val="30"/>
          <w:szCs w:val="30"/>
        </w:rPr>
        <w:t>Производство молока</w:t>
      </w:r>
      <w:r w:rsidRPr="004D6DBE">
        <w:rPr>
          <w:rFonts w:ascii="Times New Roman" w:hAnsi="Times New Roman" w:cs="Times New Roman"/>
          <w:sz w:val="30"/>
          <w:szCs w:val="30"/>
        </w:rPr>
        <w:t xml:space="preserve"> в 2016 году составило 39 664,9 тонны, или 87,3 процента к 2015 году</w:t>
      </w:r>
      <w:r w:rsidRPr="004D6DBE">
        <w:rPr>
          <w:rFonts w:ascii="Times New Roman" w:hAnsi="Times New Roman" w:cs="Times New Roman"/>
          <w:i/>
          <w:sz w:val="30"/>
          <w:szCs w:val="30"/>
        </w:rPr>
        <w:t>.</w:t>
      </w:r>
      <w:r w:rsidRPr="004D6DB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A3284" w:rsidRPr="004D6DBE" w:rsidRDefault="007A3284" w:rsidP="007A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>В отрасли</w:t>
      </w:r>
      <w:r w:rsidRPr="004D6DB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36F52">
        <w:rPr>
          <w:rFonts w:ascii="Times New Roman" w:hAnsi="Times New Roman" w:cs="Times New Roman"/>
          <w:sz w:val="30"/>
          <w:szCs w:val="30"/>
        </w:rPr>
        <w:t>растениеводства</w:t>
      </w:r>
      <w:r w:rsidRPr="004D6DB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4D6DBE">
        <w:rPr>
          <w:rFonts w:ascii="Times New Roman" w:hAnsi="Times New Roman" w:cs="Times New Roman"/>
          <w:sz w:val="30"/>
          <w:szCs w:val="30"/>
        </w:rPr>
        <w:t>по итогам работы за 2016 год произведено продукции в сопоставимых ценах на сумму 21,5 млн. рублей, темп роста к аналогичному периоду прошлого года составил 113,2 процента.</w:t>
      </w:r>
    </w:p>
    <w:p w:rsidR="00F53496" w:rsidRDefault="007A3284" w:rsidP="007A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6F52">
        <w:rPr>
          <w:rFonts w:ascii="Times New Roman" w:hAnsi="Times New Roman" w:cs="Times New Roman"/>
          <w:sz w:val="30"/>
          <w:szCs w:val="30"/>
        </w:rPr>
        <w:t>Валовой сбор зерна</w:t>
      </w:r>
      <w:r w:rsidRPr="004D6DBE">
        <w:rPr>
          <w:rFonts w:ascii="Times New Roman" w:hAnsi="Times New Roman" w:cs="Times New Roman"/>
          <w:sz w:val="30"/>
          <w:szCs w:val="30"/>
        </w:rPr>
        <w:t xml:space="preserve"> в весе после доработки по сельскохозяйственным организациям района за 2016 год составил 35 448 тонн, или 82,1 процента к аналогичному периоду прошлого года, рапса – 683 тонн (36,3 процента), картофеля 12 246 тонн (112,7 процента), плодов – 1 452 тонны (129,8 процента). Средняя урожайность зерновых и зернобобовых культур составила 25,7 центнеров с гектара (минус 3,1 ц/га к прошлому году), рапса 14,0 ц/га (плюс 6,0 ц/га), картофеля 202 ц/га (плюс 13 ц/га). </w:t>
      </w:r>
    </w:p>
    <w:p w:rsidR="007A3284" w:rsidRPr="004D6DBE" w:rsidRDefault="007A3284" w:rsidP="007A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В 2016 году </w:t>
      </w:r>
      <w:r w:rsidRPr="00336F52">
        <w:rPr>
          <w:rFonts w:ascii="Times New Roman" w:hAnsi="Times New Roman" w:cs="Times New Roman"/>
          <w:sz w:val="30"/>
          <w:szCs w:val="30"/>
        </w:rPr>
        <w:t>заготовлено</w:t>
      </w:r>
      <w:r w:rsidRPr="004D6DBE">
        <w:rPr>
          <w:rFonts w:ascii="Times New Roman" w:hAnsi="Times New Roman" w:cs="Times New Roman"/>
          <w:sz w:val="30"/>
          <w:szCs w:val="30"/>
        </w:rPr>
        <w:t xml:space="preserve"> 8 484 тонны сена или 88,2 процента к 2015 году, сенажа – 112 339 тонн (128,9 процента), силоса 170 969 тонн (169,7 процента). В пересчете на кормовые единицы к прошлому году заготовлено 78 438 тонн </w:t>
      </w:r>
      <w:r w:rsidRPr="00336F52">
        <w:rPr>
          <w:rFonts w:ascii="Times New Roman" w:hAnsi="Times New Roman" w:cs="Times New Roman"/>
          <w:sz w:val="30"/>
          <w:szCs w:val="30"/>
        </w:rPr>
        <w:t>кормов из трав</w:t>
      </w:r>
      <w:r w:rsidRPr="004D6DBE">
        <w:rPr>
          <w:rFonts w:ascii="Times New Roman" w:hAnsi="Times New Roman" w:cs="Times New Roman"/>
          <w:sz w:val="30"/>
          <w:szCs w:val="30"/>
        </w:rPr>
        <w:t xml:space="preserve"> (142,3 процента), из них на условную голову заготовлено 32 ц.к.е., что на 9,8 ц.к.е. больше, чем в 2015 году. </w:t>
      </w:r>
    </w:p>
    <w:p w:rsidR="00F53496" w:rsidRPr="004D6DBE" w:rsidRDefault="00F53496" w:rsidP="00F534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На развитие экономики и социальной сферы района за счет всех источников финансирования за 2016 года использовано 16 158 тыс. рублей </w:t>
      </w:r>
      <w:r w:rsidRPr="00336F52">
        <w:rPr>
          <w:rFonts w:ascii="Times New Roman" w:hAnsi="Times New Roman" w:cs="Times New Roman"/>
          <w:sz w:val="30"/>
          <w:szCs w:val="30"/>
        </w:rPr>
        <w:t>инвестиций в основной капитал</w:t>
      </w:r>
      <w:r w:rsidRPr="004D6DBE">
        <w:rPr>
          <w:rFonts w:ascii="Times New Roman" w:hAnsi="Times New Roman" w:cs="Times New Roman"/>
          <w:sz w:val="30"/>
          <w:szCs w:val="30"/>
        </w:rPr>
        <w:t>, что в сопоставимых ценах к 2016 году составляет 76,3 процента.</w:t>
      </w:r>
    </w:p>
    <w:p w:rsidR="00F53496" w:rsidRPr="004D6DBE" w:rsidRDefault="00F53496" w:rsidP="00F53496">
      <w:pPr>
        <w:pStyle w:val="BodyText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>Строительно-монтажные работы занимают в общем объеме инвестиций 40,4 процента и составляют 6 529 тыс. рублей. Затраты на приобретение машин, оборудования, транспортных средств составили 3 501 тыс. рублей, удельный вес этих затрат в общем объеме инвестиций – 21,7 процента.</w:t>
      </w:r>
    </w:p>
    <w:p w:rsidR="00F53496" w:rsidRDefault="00F53496" w:rsidP="00F53496">
      <w:pPr>
        <w:pStyle w:val="BodyText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За 2016 года по виду деятельности «Строительство» выполнено подрядных работ на сумму 12 679 тыс. рублей, что в сопоставимых ценах составляет 79,5 процента к 2015 году. </w:t>
      </w:r>
    </w:p>
    <w:p w:rsidR="007267E0" w:rsidRDefault="00B13A96" w:rsidP="00B13A96">
      <w:pPr>
        <w:pStyle w:val="a1"/>
        <w:ind w:firstLine="720"/>
        <w:rPr>
          <w:sz w:val="30"/>
          <w:szCs w:val="30"/>
          <w:lang w:val="be-BY"/>
        </w:rPr>
      </w:pPr>
      <w:r w:rsidRPr="004D6DBE">
        <w:rPr>
          <w:bCs/>
          <w:sz w:val="30"/>
          <w:szCs w:val="30"/>
        </w:rPr>
        <w:t>Промышленными предприятиями района</w:t>
      </w:r>
      <w:r w:rsidRPr="004D6DBE">
        <w:rPr>
          <w:sz w:val="30"/>
          <w:szCs w:val="30"/>
        </w:rPr>
        <w:t xml:space="preserve"> в 2016 году произведено 10 678 тыс. рублей промышленной продукции в фактических отпускных ценах, или 106,7 процента к прошлому году</w:t>
      </w:r>
      <w:r w:rsidR="007267E0">
        <w:rPr>
          <w:sz w:val="30"/>
          <w:szCs w:val="30"/>
          <w:lang w:val="be-BY"/>
        </w:rPr>
        <w:t>.</w:t>
      </w:r>
      <w:r w:rsidRPr="004D6DBE">
        <w:rPr>
          <w:sz w:val="30"/>
          <w:szCs w:val="30"/>
        </w:rPr>
        <w:t xml:space="preserve"> </w:t>
      </w:r>
    </w:p>
    <w:p w:rsidR="00B13A96" w:rsidRPr="004D6DBE" w:rsidRDefault="00B13A96" w:rsidP="00B13A96">
      <w:pPr>
        <w:pStyle w:val="a1"/>
        <w:ind w:firstLine="720"/>
        <w:rPr>
          <w:sz w:val="30"/>
          <w:szCs w:val="30"/>
        </w:rPr>
      </w:pPr>
      <w:r w:rsidRPr="00F53496">
        <w:rPr>
          <w:sz w:val="30"/>
          <w:szCs w:val="30"/>
        </w:rPr>
        <w:t>Запасы готовой продукции</w:t>
      </w:r>
      <w:r w:rsidRPr="004D6DBE">
        <w:rPr>
          <w:sz w:val="30"/>
          <w:szCs w:val="30"/>
        </w:rPr>
        <w:t xml:space="preserve"> в целом по промышленным пре</w:t>
      </w:r>
      <w:r w:rsidRPr="004D6DBE">
        <w:rPr>
          <w:sz w:val="30"/>
          <w:szCs w:val="30"/>
        </w:rPr>
        <w:t>д</w:t>
      </w:r>
      <w:r w:rsidRPr="004D6DBE">
        <w:rPr>
          <w:sz w:val="30"/>
          <w:szCs w:val="30"/>
        </w:rPr>
        <w:t>приятиям на 1 января 2017 года в текущих ценах составили 66 тыс. рублей. Соотношение запасов готовой проду</w:t>
      </w:r>
      <w:r w:rsidRPr="004D6DBE">
        <w:rPr>
          <w:sz w:val="30"/>
          <w:szCs w:val="30"/>
        </w:rPr>
        <w:t>к</w:t>
      </w:r>
      <w:r w:rsidRPr="004D6DBE">
        <w:rPr>
          <w:sz w:val="30"/>
          <w:szCs w:val="30"/>
        </w:rPr>
        <w:t>ции и среднемесячного объема производства в фактических ценах составило 7,4 процента</w:t>
      </w:r>
      <w:r w:rsidR="00F53496">
        <w:rPr>
          <w:sz w:val="30"/>
          <w:szCs w:val="30"/>
        </w:rPr>
        <w:t>.</w:t>
      </w:r>
      <w:r w:rsidRPr="004D6DBE">
        <w:rPr>
          <w:i/>
          <w:sz w:val="30"/>
          <w:szCs w:val="30"/>
        </w:rPr>
        <w:t xml:space="preserve"> </w:t>
      </w:r>
    </w:p>
    <w:p w:rsidR="00B13A96" w:rsidRPr="004D6DBE" w:rsidRDefault="00B13A96" w:rsidP="00F534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ab/>
        <w:t>На 1 января 2017 года в районе насчитывается 71 коммерческая организация (в том числе крестьянских (фермерских) хозяйств – 12), 249 индивидуальных предпринимателя. В сфере предпринимательства работает 554 человека.</w:t>
      </w:r>
    </w:p>
    <w:p w:rsidR="007267E0" w:rsidRDefault="00B13A96" w:rsidP="00B13A96">
      <w:pPr>
        <w:spacing w:after="0" w:line="240" w:lineRule="auto"/>
        <w:ind w:right="-82"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4D6DBE">
        <w:rPr>
          <w:rFonts w:ascii="Times New Roman" w:hAnsi="Times New Roman" w:cs="Times New Roman"/>
          <w:sz w:val="30"/>
          <w:szCs w:val="30"/>
        </w:rPr>
        <w:t>За 2016 год на территории района зарегистрировано 56 индивидуальных предпринимателей и 5 коммерческих</w:t>
      </w:r>
      <w:r w:rsidR="007267E0">
        <w:rPr>
          <w:rFonts w:ascii="Times New Roman" w:hAnsi="Times New Roman" w:cs="Times New Roman"/>
          <w:sz w:val="30"/>
          <w:szCs w:val="30"/>
        </w:rPr>
        <w:t xml:space="preserve"> организации</w:t>
      </w:r>
      <w:r w:rsidR="007267E0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4D6DBE">
        <w:rPr>
          <w:rFonts w:ascii="Times New Roman" w:hAnsi="Times New Roman" w:cs="Times New Roman"/>
          <w:sz w:val="30"/>
          <w:szCs w:val="30"/>
        </w:rPr>
        <w:t xml:space="preserve">    </w:t>
      </w:r>
    </w:p>
    <w:p w:rsidR="00B13A96" w:rsidRPr="004D6DBE" w:rsidRDefault="00B13A96" w:rsidP="00B13A96">
      <w:pPr>
        <w:spacing w:after="0" w:line="240" w:lineRule="auto"/>
        <w:ind w:right="-82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D6DBE">
        <w:rPr>
          <w:rFonts w:ascii="Times New Roman" w:hAnsi="Times New Roman" w:cs="Times New Roman"/>
          <w:sz w:val="30"/>
          <w:szCs w:val="30"/>
        </w:rPr>
        <w:t xml:space="preserve">В консолидированный доход бюджета района от организаций негосударственного сектора экономики и индивидуальных предпринимателей поступило 1 423,8 тыс. рублей, что составляет 11,4 процента, в том числе от организаций частной формы собственности 865,8 тыс. рублей (6,9 процентов в консолидированном бюджете района), крестьянских (фермерских) хозяйств 45,2 тыс. рублей (0,4 процента), индивидуальных предпринимателей 409,4 тыс. рублей (3,3 процента). К аналогичному периоду прошлого года поступления в бюджет увеличились на 105,59 тыс. рублей, их доля в консолидированном бюджете района увеличилась на 0,6 процентных пункта. </w:t>
      </w:r>
    </w:p>
    <w:p w:rsidR="00B13A96" w:rsidRPr="00B13A96" w:rsidRDefault="00B13A96" w:rsidP="005B13D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x-none"/>
        </w:rPr>
      </w:pPr>
    </w:p>
    <w:p w:rsidR="005B13DD" w:rsidRPr="005B13DD" w:rsidRDefault="005B13DD" w:rsidP="005B13D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 xml:space="preserve">ПРОФИЛАКТИКА ПОТРЕБЛЕНИЯ НАРКОТИКОВ </w:t>
      </w:r>
    </w:p>
    <w:p w:rsidR="005B13DD" w:rsidRPr="005B13DD" w:rsidRDefault="005B13DD" w:rsidP="005B13D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И ОТВЕТСТВЕННОСТЬ ЗА ИХ НЕЗАКОННЫЙ ОБОРОТ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Органами внутренних дел Могилевской области во взаимодействии со всеми заинтересованными субъектами профилактики на постоянной основе проводятся организационные и практические мероприятия по недопущению наркотизации населения, в том числе молодежи.  </w:t>
      </w:r>
    </w:p>
    <w:p w:rsidR="005B13DD" w:rsidRPr="005B13DD" w:rsidRDefault="005B13DD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Принятые меры позволили добиться положительных результатов в сфере борьбы с незаконным оборотом наркотиков и профилактике их потребления. </w:t>
      </w:r>
    </w:p>
    <w:p w:rsidR="005B13DD" w:rsidRPr="005B13DD" w:rsidRDefault="005B13DD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Так, наметилась устойчивая тенденция снижения количества передозировок наркотиками, в том числе среди несовершеннолетних </w:t>
      </w:r>
      <w:r w:rsidRPr="005B13DD">
        <w:rPr>
          <w:rFonts w:ascii="Times New Roman" w:hAnsi="Times New Roman" w:cs="Times New Roman"/>
          <w:i/>
          <w:sz w:val="30"/>
          <w:szCs w:val="30"/>
        </w:rPr>
        <w:t>(2014 год – 22, 2015 год – 11, 2016 год – 4)</w:t>
      </w:r>
      <w:r w:rsidRPr="005B13DD">
        <w:rPr>
          <w:rFonts w:ascii="Times New Roman" w:hAnsi="Times New Roman" w:cs="Times New Roman"/>
          <w:sz w:val="30"/>
          <w:szCs w:val="30"/>
        </w:rPr>
        <w:t>. При этом факты передозировок, повлекших смерть несовершеннолетних, в прошедшем году допущены не были.</w:t>
      </w:r>
    </w:p>
    <w:p w:rsidR="005B13DD" w:rsidRPr="005B13DD" w:rsidRDefault="005B13DD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Более чем на 40% снизилось количество наркопреступлений, совершенных несовершеннолетними и при их участии. </w:t>
      </w:r>
    </w:p>
    <w:p w:rsidR="005B13DD" w:rsidRPr="005B13DD" w:rsidRDefault="005B13DD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>Почти в 3 раза уменьшилась масса изъятых курительных смесей, содержащих в своем составе психотропные вещества, распространение которых на территории области было одним из проблемных вопросов в 2014 году.</w:t>
      </w:r>
    </w:p>
    <w:p w:rsidR="005B13DD" w:rsidRPr="005B13DD" w:rsidRDefault="005B13DD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Вместе с тем, по-прежнему волнует проблема вовлечения в среду наркомании новых потребителей. </w:t>
      </w:r>
      <w:r w:rsidRPr="005B13DD">
        <w:rPr>
          <w:rFonts w:ascii="Times New Roman" w:hAnsi="Times New Roman" w:cs="Times New Roman"/>
          <w:color w:val="000000"/>
          <w:sz w:val="30"/>
          <w:szCs w:val="30"/>
        </w:rPr>
        <w:t xml:space="preserve">Из года в год в сети наркомании попадают все новые и новые жертвы, и самое страшное, что уязвимой частью населения становится молодежь. 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Большой популярностью среди молодежи пользуются различные виды курительных смесей, которые содержат в себе сильнодействующие психотропные вещества и вызывают наркотическую зависимость буквально после </w:t>
      </w:r>
      <w:r w:rsidRPr="005B13DD">
        <w:rPr>
          <w:rFonts w:ascii="Times New Roman" w:hAnsi="Times New Roman" w:cs="Times New Roman"/>
          <w:b/>
          <w:sz w:val="30"/>
          <w:szCs w:val="30"/>
        </w:rPr>
        <w:t>первого раза</w:t>
      </w:r>
      <w:r w:rsidRPr="005B13DD">
        <w:rPr>
          <w:rFonts w:ascii="Times New Roman" w:hAnsi="Times New Roman" w:cs="Times New Roman"/>
          <w:sz w:val="30"/>
          <w:szCs w:val="30"/>
        </w:rPr>
        <w:t xml:space="preserve"> их употребления. Нередко употребление курительных смесей приводит к тяжелым последствиям, т.е. передозировке наркотиками. В этом случае люди попадают в больницу с отравлением или умирают. 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Следует отметить, что </w:t>
      </w:r>
      <w:r w:rsidRPr="005B13DD">
        <w:rPr>
          <w:rFonts w:ascii="Times New Roman" w:hAnsi="Times New Roman" w:cs="Times New Roman"/>
          <w:b/>
          <w:sz w:val="30"/>
          <w:szCs w:val="30"/>
        </w:rPr>
        <w:t>легальных</w:t>
      </w:r>
      <w:r w:rsidRPr="005B13DD">
        <w:rPr>
          <w:rFonts w:ascii="Times New Roman" w:hAnsi="Times New Roman" w:cs="Times New Roman"/>
          <w:sz w:val="30"/>
          <w:szCs w:val="30"/>
        </w:rPr>
        <w:t xml:space="preserve">, т.е. не запрещенных наркотиков, в том числе курительных смесей, </w:t>
      </w:r>
      <w:r w:rsidRPr="005B13DD">
        <w:rPr>
          <w:rFonts w:ascii="Times New Roman" w:hAnsi="Times New Roman" w:cs="Times New Roman"/>
          <w:b/>
          <w:sz w:val="30"/>
          <w:szCs w:val="30"/>
        </w:rPr>
        <w:t>на территории Республики</w:t>
      </w:r>
      <w:r w:rsidRPr="005B13DD">
        <w:rPr>
          <w:rFonts w:ascii="Times New Roman" w:hAnsi="Times New Roman" w:cs="Times New Roman"/>
          <w:sz w:val="30"/>
          <w:szCs w:val="30"/>
        </w:rPr>
        <w:t xml:space="preserve"> </w:t>
      </w:r>
      <w:r w:rsidRPr="005B13DD">
        <w:rPr>
          <w:rFonts w:ascii="Times New Roman" w:hAnsi="Times New Roman" w:cs="Times New Roman"/>
          <w:b/>
          <w:sz w:val="30"/>
          <w:szCs w:val="30"/>
        </w:rPr>
        <w:t>Беларусь НЕТ!</w:t>
      </w:r>
      <w:r w:rsidRPr="005B13DD">
        <w:rPr>
          <w:rFonts w:ascii="Times New Roman" w:hAnsi="Times New Roman" w:cs="Times New Roman"/>
          <w:sz w:val="30"/>
          <w:szCs w:val="30"/>
        </w:rPr>
        <w:t xml:space="preserve"> </w:t>
      </w:r>
      <w:r w:rsidRPr="005B13DD">
        <w:rPr>
          <w:rFonts w:ascii="Times New Roman" w:hAnsi="Times New Roman" w:cs="Times New Roman"/>
          <w:b/>
          <w:sz w:val="30"/>
          <w:szCs w:val="30"/>
        </w:rPr>
        <w:t>В нашей стране ВСЕ они ЗАПРЕЩЕНЫ!</w:t>
      </w:r>
    </w:p>
    <w:p w:rsidR="005B13DD" w:rsidRPr="005B13DD" w:rsidRDefault="005B13DD" w:rsidP="005B13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ab/>
      </w:r>
      <w:r w:rsidRPr="005B13DD">
        <w:rPr>
          <w:rFonts w:ascii="Times New Roman" w:hAnsi="Times New Roman" w:cs="Times New Roman"/>
          <w:sz w:val="30"/>
          <w:szCs w:val="30"/>
        </w:rPr>
        <w:t>При обнаружении наркотических средств необходимо обращаться в органы внутренних дел. Лицо, добровольно сдавшее наркотическое средство, либо психотропное вещество, освобождается от уголовной ответственности.</w:t>
      </w:r>
    </w:p>
    <w:p w:rsidR="005B13DD" w:rsidRPr="005B13DD" w:rsidRDefault="005B13DD" w:rsidP="005B13D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Последствия потребления наркотиков</w:t>
      </w:r>
    </w:p>
    <w:p w:rsidR="005B13DD" w:rsidRPr="005B13DD" w:rsidRDefault="005B13DD" w:rsidP="005B13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ab/>
        <w:t>У лиц, потребляющих наркотики со временем появляется синдром зависимости – главный признак всех наркологических заболеваний, составной частью которого является влечение к наркотику. Далее происходит глубокая перестройка обменных процессов в организме и для его нормального функционирования требуется постоянное стимулирование наркотическими средствами или психотропными веществами.</w:t>
      </w:r>
    </w:p>
    <w:p w:rsidR="005B13DD" w:rsidRPr="005B13DD" w:rsidRDefault="005B13DD" w:rsidP="005B13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ab/>
        <w:t xml:space="preserve">При потреблении наркотиков возникают психические нарушения, которые перестраивают всю жизнь человека. Это и опустошение психики, снижение интересов, развитие слабоумия. Со временем разрушается центральная нервная система человека и, как следствие, происходит деградация личности. 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>У лиц, потребляющих наркотики, отмечается высокий суицидальный риск (примерно в 20 раз больше, чем у здоровых людей). Кроме этого, длительный прием наркотиков приводит к повреждению внутренних органов человека. Нарушается работа почек, печени, сердца.</w:t>
      </w:r>
    </w:p>
    <w:p w:rsidR="005B13DD" w:rsidRPr="005B13DD" w:rsidRDefault="005B13DD" w:rsidP="005B13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ab/>
        <w:t xml:space="preserve">Распространение наркомании тесно связано с распространением СПИДа. Употребление наркотических средств способствует распространению этой инфекции, передача которой, происходит через иглы, совместно используемыми лицами, практикующими внутривенное введение наркотиков. Таким  же  образом  происходит  заражение другими вирусными инфекциями. </w:t>
      </w:r>
    </w:p>
    <w:p w:rsidR="005B13DD" w:rsidRPr="005B13DD" w:rsidRDefault="005B13DD" w:rsidP="005B13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Продолжительность жизни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>Негативным последствием употребления наркотиков является преждевременная смертность. Наиболее частые причины смерти наркоманов это передозировки, несчастные случаи, самоубийства, насилие, травмы, хронические отравления организма, СПИД.</w:t>
      </w:r>
    </w:p>
    <w:p w:rsidR="005B13DD" w:rsidRPr="005B13DD" w:rsidRDefault="005B13DD" w:rsidP="005B13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ab/>
        <w:t>Риск преждевременной смерти у мужчин увеличивается в 5 раз, для женщин – в 11 раз. Причем смертность наступает в основном в молодом возрасте (средний возраст умерших – 36 лет).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>По данным онкологов, 80% случаев рака языка, губ и других органов полости рта, а также гортани, связаны с потреблением насвая. Употребление насвая быстро переходит в привычку, становится нормой и в данном случае велика вероятность того, что в ближайшем будущем человек, употребляющий насвай, попробует наркотики.</w:t>
      </w:r>
    </w:p>
    <w:p w:rsidR="005B13DD" w:rsidRPr="005B13DD" w:rsidRDefault="005B13DD" w:rsidP="005B13D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Ответственность, наступающая за незаконный оборот наркотических средств и психотропных веществ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С 1 января 2015 года вступил в силу Декрет № 6 от 28 декабря 2014 года «О неотложных мерах по противодействию незаконному обороту наркотиков». Данный нормативный акт ввел усиление ответственности за отдельные преступления, связанные с незаконным оборотом наркотиков. По некоторым преступлениям возраст привлечения к уголовной ответственности снижен с 16 до 14 лет. Предусмотрена уголовная ответственность за преступления, связанные с незаконным оборотом наркотиков сроком </w:t>
      </w:r>
      <w:r w:rsidRPr="005B13DD">
        <w:rPr>
          <w:rFonts w:ascii="Times New Roman" w:hAnsi="Times New Roman" w:cs="Times New Roman"/>
          <w:b/>
          <w:sz w:val="30"/>
          <w:szCs w:val="30"/>
        </w:rPr>
        <w:t>до 25 лет лишения свободы</w:t>
      </w:r>
      <w:r w:rsidRPr="005B13DD">
        <w:rPr>
          <w:rFonts w:ascii="Times New Roman" w:hAnsi="Times New Roman" w:cs="Times New Roman"/>
          <w:sz w:val="30"/>
          <w:szCs w:val="30"/>
        </w:rPr>
        <w:t>.</w:t>
      </w:r>
    </w:p>
    <w:p w:rsidR="005B13DD" w:rsidRPr="005B13DD" w:rsidRDefault="005B13DD" w:rsidP="005B13DD">
      <w:pPr>
        <w:spacing w:after="0" w:line="240" w:lineRule="auto"/>
        <w:ind w:left="2835" w:hanging="2835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Ответственность, предусмотренная уголовным кодексом Республики Беларусь</w:t>
      </w:r>
    </w:p>
    <w:p w:rsidR="005B13DD" w:rsidRPr="005B13DD" w:rsidRDefault="005B13DD" w:rsidP="005B13DD">
      <w:pPr>
        <w:numPr>
          <w:ilvl w:val="0"/>
          <w:numId w:val="27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За потребление наркотических средств, психотропных веществ или их аналогов в общественном месте либо появление в общественном месте или на работе в состоянии, вызванном потреблением наркотических средств, психотропных веществ, их аналогов </w:t>
      </w:r>
      <w:r w:rsidRPr="005B13DD">
        <w:rPr>
          <w:rFonts w:ascii="Times New Roman" w:hAnsi="Times New Roman" w:cs="Times New Roman"/>
          <w:b/>
          <w:sz w:val="30"/>
          <w:szCs w:val="30"/>
        </w:rPr>
        <w:t>предусмотрен арест или ограничение свободы на срок до 2 лет;</w:t>
      </w:r>
    </w:p>
    <w:p w:rsidR="005B13DD" w:rsidRPr="005B13DD" w:rsidRDefault="005B13DD" w:rsidP="005B13DD">
      <w:pPr>
        <w:numPr>
          <w:ilvl w:val="0"/>
          <w:numId w:val="27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Незаконное хранение наркотических средств, психотропных веществ или их аналогов </w:t>
      </w:r>
      <w:r w:rsidRPr="005B13DD">
        <w:rPr>
          <w:rFonts w:ascii="Times New Roman" w:hAnsi="Times New Roman" w:cs="Times New Roman"/>
          <w:b/>
          <w:sz w:val="30"/>
          <w:szCs w:val="30"/>
        </w:rPr>
        <w:t>наказывается лишением свободы на срок до 5 лет;</w:t>
      </w:r>
    </w:p>
    <w:p w:rsidR="005B13DD" w:rsidRPr="005B13DD" w:rsidRDefault="005B13DD" w:rsidP="005B13DD">
      <w:pPr>
        <w:numPr>
          <w:ilvl w:val="0"/>
          <w:numId w:val="27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За незаконный сбыт наркотических средств, психотропных веществ или их аналогов </w:t>
      </w:r>
      <w:r w:rsidRPr="005B13DD">
        <w:rPr>
          <w:rFonts w:ascii="Times New Roman" w:hAnsi="Times New Roman" w:cs="Times New Roman"/>
          <w:b/>
          <w:sz w:val="30"/>
          <w:szCs w:val="30"/>
        </w:rPr>
        <w:t>предусмотрено лишение свободы на срок до 25 лет с конфискацией имущества.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Основным сырьем для изготовления наркотических средств растительного происхождения («марихауна», «опий») в Могилевской области являются наркосодержащие растения мака и конопли. В связи с чем, с целью выявления посевов таких растений, правоохранительными органами ежегодно проводится специальная программа «Мак». Только в прошлом году было выявлено более </w:t>
      </w:r>
      <w:r w:rsidRPr="005B13DD">
        <w:rPr>
          <w:rFonts w:ascii="Times New Roman" w:hAnsi="Times New Roman" w:cs="Times New Roman"/>
          <w:b/>
          <w:sz w:val="30"/>
          <w:szCs w:val="30"/>
        </w:rPr>
        <w:t>1800</w:t>
      </w:r>
      <w:r w:rsidRPr="005B13DD">
        <w:rPr>
          <w:rFonts w:ascii="Times New Roman" w:hAnsi="Times New Roman" w:cs="Times New Roman"/>
          <w:sz w:val="30"/>
          <w:szCs w:val="30"/>
        </w:rPr>
        <w:t xml:space="preserve"> фактов незаконных посевов на общей площади более </w:t>
      </w:r>
      <w:r w:rsidRPr="005B13DD">
        <w:rPr>
          <w:rFonts w:ascii="Times New Roman" w:hAnsi="Times New Roman" w:cs="Times New Roman"/>
          <w:b/>
          <w:sz w:val="30"/>
          <w:szCs w:val="30"/>
        </w:rPr>
        <w:t xml:space="preserve">22 </w:t>
      </w:r>
      <w:r w:rsidRPr="005B13DD">
        <w:rPr>
          <w:rFonts w:ascii="Times New Roman" w:hAnsi="Times New Roman" w:cs="Times New Roman"/>
          <w:sz w:val="30"/>
          <w:szCs w:val="30"/>
        </w:rPr>
        <w:t>гектар.</w:t>
      </w:r>
    </w:p>
    <w:p w:rsidR="005B13DD" w:rsidRPr="005B13DD" w:rsidRDefault="005B13DD" w:rsidP="005B13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Следует отметить, что за незаконный посев или выращивание запрещенных к возделыванию растений и грибов, содержащих наркотические средства или психотропные вещества </w:t>
      </w:r>
      <w:r w:rsidRPr="005B13DD">
        <w:rPr>
          <w:rFonts w:ascii="Times New Roman" w:hAnsi="Times New Roman" w:cs="Times New Roman"/>
          <w:b/>
          <w:sz w:val="30"/>
          <w:szCs w:val="30"/>
        </w:rPr>
        <w:t>предусмотрена уголовная ответственность в виде лишения свободы сроком  до 15 лет.</w:t>
      </w:r>
    </w:p>
    <w:p w:rsidR="005B13DD" w:rsidRPr="005B13DD" w:rsidRDefault="005B13DD" w:rsidP="005B13DD">
      <w:pPr>
        <w:spacing w:after="0" w:line="240" w:lineRule="auto"/>
        <w:ind w:left="2835" w:hanging="2835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Ответственность, предусмотренная кодексом</w:t>
      </w:r>
    </w:p>
    <w:p w:rsidR="005B13DD" w:rsidRPr="005B13DD" w:rsidRDefault="005B13DD" w:rsidP="005B13DD">
      <w:pPr>
        <w:spacing w:after="0" w:line="240" w:lineRule="auto"/>
        <w:ind w:left="2835" w:hanging="2835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b/>
          <w:sz w:val="30"/>
          <w:szCs w:val="30"/>
        </w:rPr>
        <w:t>Республики Беларусь об административных правонарушениях</w:t>
      </w:r>
    </w:p>
    <w:p w:rsidR="005B13DD" w:rsidRPr="005B13DD" w:rsidRDefault="005B13DD" w:rsidP="005B13DD">
      <w:pPr>
        <w:numPr>
          <w:ilvl w:val="0"/>
          <w:numId w:val="28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За посев или выращивание без цели сбыта или изготовления наркотических средств, психотропных веществ, запрещенных к возделыванию растений или грибов, содержащих наркотические средства или психотропные вещества, предусмотрена административная ответственность </w:t>
      </w:r>
      <w:r w:rsidRPr="005B13DD">
        <w:rPr>
          <w:rFonts w:ascii="Times New Roman" w:hAnsi="Times New Roman" w:cs="Times New Roman"/>
          <w:b/>
          <w:sz w:val="30"/>
          <w:szCs w:val="30"/>
        </w:rPr>
        <w:t>в виде штрафа в размере до 20-ти базовых величин.</w:t>
      </w:r>
    </w:p>
    <w:p w:rsidR="005B13DD" w:rsidRPr="005B13DD" w:rsidRDefault="005B13DD" w:rsidP="005B13DD">
      <w:pPr>
        <w:numPr>
          <w:ilvl w:val="0"/>
          <w:numId w:val="28"/>
        </w:numPr>
        <w:tabs>
          <w:tab w:val="clear" w:pos="360"/>
        </w:tabs>
        <w:spacing w:after="0" w:line="240" w:lineRule="auto"/>
        <w:ind w:left="40" w:right="20" w:firstLine="689"/>
        <w:jc w:val="both"/>
        <w:rPr>
          <w:rFonts w:ascii="Times New Roman" w:hAnsi="Times New Roman" w:cs="Times New Roman"/>
          <w:sz w:val="30"/>
          <w:szCs w:val="30"/>
        </w:rPr>
      </w:pPr>
      <w:r w:rsidRPr="005B13DD">
        <w:rPr>
          <w:rFonts w:ascii="Times New Roman" w:hAnsi="Times New Roman" w:cs="Times New Roman"/>
          <w:sz w:val="30"/>
          <w:szCs w:val="30"/>
        </w:rPr>
        <w:t xml:space="preserve">За незаконные действия с некурительными табачными изделиями (насвай), предназначенными для сосания или жевания, предусмотрена административная ответственность </w:t>
      </w:r>
      <w:r w:rsidRPr="005B13DD">
        <w:rPr>
          <w:rFonts w:ascii="Times New Roman" w:hAnsi="Times New Roman" w:cs="Times New Roman"/>
          <w:b/>
          <w:sz w:val="30"/>
          <w:szCs w:val="30"/>
        </w:rPr>
        <w:t>в виде штрафа в размере до 45-ти базовых величин.</w:t>
      </w:r>
    </w:p>
    <w:p w:rsidR="005B13DD" w:rsidRDefault="005B13DD" w:rsidP="005B13DD">
      <w:pPr>
        <w:ind w:left="360"/>
        <w:rPr>
          <w:b/>
          <w:sz w:val="30"/>
          <w:szCs w:val="30"/>
        </w:rPr>
      </w:pPr>
    </w:p>
    <w:p w:rsidR="004D2829" w:rsidRDefault="004D2829" w:rsidP="003F4EB9">
      <w:pPr>
        <w:ind w:left="36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B13DD" w:rsidRPr="003F4EB9" w:rsidRDefault="005B13DD" w:rsidP="003F4EB9">
      <w:pPr>
        <w:ind w:left="36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F4EB9">
        <w:rPr>
          <w:rFonts w:ascii="Times New Roman" w:hAnsi="Times New Roman" w:cs="Times New Roman"/>
          <w:b/>
          <w:sz w:val="30"/>
          <w:szCs w:val="30"/>
        </w:rPr>
        <w:t>ЛЕД. ПОДТОПЛЕНИЯ. ПАЛЫ ТРАВЫ</w:t>
      </w:r>
    </w:p>
    <w:p w:rsidR="005B13DD" w:rsidRPr="003F4EB9" w:rsidRDefault="005B13DD" w:rsidP="003F4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F4EB9">
        <w:rPr>
          <w:rFonts w:ascii="Times New Roman" w:hAnsi="Times New Roman" w:cs="Times New Roman"/>
          <w:b/>
          <w:sz w:val="30"/>
          <w:szCs w:val="30"/>
        </w:rPr>
        <w:t>Тонкий лед.</w:t>
      </w:r>
      <w:r w:rsidRPr="003F4EB9">
        <w:rPr>
          <w:rFonts w:ascii="Times New Roman" w:hAnsi="Times New Roman" w:cs="Times New Roman"/>
          <w:sz w:val="30"/>
          <w:szCs w:val="30"/>
        </w:rPr>
        <w:t xml:space="preserve"> Наступившая весна радует теплой погодой. Однако любителей подледной рыбалки  совсем не пугает то, что с каждым днем лед на водоемах становится все тоньше. Пренебрежение элементарными правилами безопасности, может привести к нежелательным последствиям, а порой к трагедии.</w:t>
      </w:r>
    </w:p>
    <w:p w:rsidR="005B13DD" w:rsidRPr="003F4EB9" w:rsidRDefault="005B13DD" w:rsidP="003F4EB9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F4EB9">
        <w:rPr>
          <w:rFonts w:ascii="Times New Roman" w:hAnsi="Times New Roman" w:cs="Times New Roman"/>
          <w:b/>
          <w:sz w:val="30"/>
          <w:szCs w:val="30"/>
        </w:rPr>
        <w:t>В Могилевской области жертвами «ледяной» воды стали 3  человека.</w:t>
      </w:r>
    </w:p>
    <w:p w:rsidR="005B13DD" w:rsidRPr="003F4EB9" w:rsidRDefault="005B13DD" w:rsidP="003F4EB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F4EB9">
        <w:rPr>
          <w:rFonts w:ascii="Times New Roman" w:hAnsi="Times New Roman" w:cs="Times New Roman"/>
          <w:sz w:val="30"/>
          <w:szCs w:val="30"/>
        </w:rPr>
        <w:t>Особую тревогу вызывают дети, с наступлением каникул у которых появится масса свободного времени. К сожалению не все их игры безопасны.</w:t>
      </w:r>
    </w:p>
    <w:p w:rsidR="005B13DD" w:rsidRPr="003F4EB9" w:rsidRDefault="005B13DD" w:rsidP="003F4EB9">
      <w:pPr>
        <w:pStyle w:val="NormalWeb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3F4EB9">
        <w:rPr>
          <w:b/>
          <w:sz w:val="30"/>
          <w:szCs w:val="30"/>
        </w:rPr>
        <w:t>Пример:</w:t>
      </w:r>
      <w:r w:rsidRPr="003F4EB9">
        <w:rPr>
          <w:sz w:val="30"/>
          <w:szCs w:val="30"/>
        </w:rPr>
        <w:t xml:space="preserve"> 23 февраля 2009 года  в районе автомобильного моста через реку Днепр по пр-ту Шмидта в г. Могилеве, под лед провалились двое мальчишек, учащихся 4 –го класса одной из средних школ г. Могилева. Не послушав наставлений родителей, друзья отправились на реку. Лед у берега уже был тонким и сначала один мальчик провалился под лед. Второй, пытаясь ему помочь, тоже ушел под воду. Итог трагичен: оба мальчика погибли. </w:t>
      </w:r>
    </w:p>
    <w:p w:rsidR="005B13DD" w:rsidRPr="003F4EB9" w:rsidRDefault="005B13DD" w:rsidP="003F4EB9">
      <w:pPr>
        <w:pStyle w:val="NormalWeb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3F4EB9">
        <w:rPr>
          <w:sz w:val="30"/>
          <w:szCs w:val="30"/>
        </w:rPr>
        <w:t xml:space="preserve">Для того, чтобы не повторять трагических ошибок, необходимо регулярно проводить разъяснительные беседы с детьми об опасностях, которые таит в себе лед, о правилах поведения при возникновении какой-либо ЧС. Постоянно контролируйте их местонахождение.  И, ни в коем случае, не оставляйте детей дошкольного и младшего школьного возраста без присмотра! </w:t>
      </w:r>
    </w:p>
    <w:p w:rsidR="005B13DD" w:rsidRPr="003F4EB9" w:rsidRDefault="005B13DD" w:rsidP="003F4EB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F4EB9">
        <w:rPr>
          <w:rFonts w:ascii="Times New Roman" w:hAnsi="Times New Roman" w:cs="Times New Roman"/>
          <w:b/>
          <w:sz w:val="30"/>
          <w:szCs w:val="30"/>
        </w:rPr>
        <w:t>Подтопления.</w:t>
      </w:r>
      <w:r w:rsidRPr="003F4EB9">
        <w:rPr>
          <w:rFonts w:ascii="Times New Roman" w:hAnsi="Times New Roman" w:cs="Times New Roman"/>
          <w:sz w:val="30"/>
          <w:szCs w:val="30"/>
        </w:rPr>
        <w:t xml:space="preserve"> Чтобы избежать нежелательных последствий, жителям наиболее подтапливаемых зон следует основательно подготовиться к паводковой ситуации. Своевременно вынесите из подвалов овощи, консерванты, одним словом все, что вода может испортить. Отключите от электросети проводку в подтапливаемых помещениях, очистите водостоки для отвода талых вод с личных подворий, при необходимости прокапайте отводящие талую воду каналы. При подозрении, что питьевая вода в колодцах, водопроводе (колонке) загрязнена, используйте бутилированную воду или заранее запасенную жидкость, компоты.</w:t>
      </w:r>
    </w:p>
    <w:p w:rsidR="005B13DD" w:rsidRPr="003F4EB9" w:rsidRDefault="005B13DD" w:rsidP="003F4EB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30"/>
          <w:szCs w:val="30"/>
        </w:rPr>
      </w:pPr>
      <w:r w:rsidRPr="003F4EB9">
        <w:rPr>
          <w:rFonts w:ascii="Times New Roman" w:hAnsi="Times New Roman" w:cs="Times New Roman"/>
          <w:sz w:val="30"/>
          <w:szCs w:val="30"/>
        </w:rPr>
        <w:t xml:space="preserve">В случае обнаружения подтопления, немедленно обращайтесь в комиссию по ЧС городских (районных) исполнительных комитетов или в коммунальную службу для оказания Вам необходимой помощи. </w:t>
      </w:r>
    </w:p>
    <w:p w:rsidR="005B13DD" w:rsidRPr="003F4EB9" w:rsidRDefault="005B13DD" w:rsidP="003F4E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3F4EB9">
        <w:rPr>
          <w:rFonts w:ascii="Times New Roman" w:hAnsi="Times New Roman" w:cs="Times New Roman"/>
          <w:sz w:val="30"/>
          <w:szCs w:val="30"/>
        </w:rPr>
        <w:t xml:space="preserve">Не оставайтесь равнодушны к своим престарелым соседям, родственникам, нуждающимся в Вашей поддержке, позаботьтесь о них и о безопасности их имущества. </w:t>
      </w:r>
    </w:p>
    <w:p w:rsidR="005B13DD" w:rsidRPr="003F4EB9" w:rsidRDefault="005B13DD" w:rsidP="00E34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F4EB9">
        <w:rPr>
          <w:rFonts w:ascii="Times New Roman" w:hAnsi="Times New Roman" w:cs="Times New Roman"/>
          <w:b/>
          <w:sz w:val="30"/>
          <w:szCs w:val="30"/>
        </w:rPr>
        <w:t>Палы травы</w:t>
      </w:r>
      <w:r w:rsidRPr="003F4EB9">
        <w:rPr>
          <w:rFonts w:ascii="Times New Roman" w:hAnsi="Times New Roman" w:cs="Times New Roman"/>
          <w:sz w:val="30"/>
          <w:szCs w:val="30"/>
        </w:rPr>
        <w:t xml:space="preserve"> Теплая сухая погода становится для граждан знаком для начала наведения порядка на приусадебных участках. Вот только не всегда это наведение безопасно. Горят дома, строения, а иногда стихия забирает и жизни.</w:t>
      </w:r>
    </w:p>
    <w:p w:rsidR="005B13DD" w:rsidRPr="003F4EB9" w:rsidRDefault="003F4EB9" w:rsidP="003F4E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5B13DD" w:rsidRPr="003F4EB9">
        <w:rPr>
          <w:rFonts w:ascii="Times New Roman" w:hAnsi="Times New Roman" w:cs="Times New Roman"/>
          <w:sz w:val="30"/>
          <w:szCs w:val="30"/>
        </w:rPr>
        <w:t>За 2016 год в Могилевской области произошло 272 пожара сухой растительности на общей площади 177 га, 30 пожаров леса на площади 16,7 га, 6 пожаров торфа, площадь возгорания которых  превысила 3  га.</w:t>
      </w:r>
    </w:p>
    <w:p w:rsidR="005B13DD" w:rsidRPr="003F4EB9" w:rsidRDefault="005B13DD" w:rsidP="003F4E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3F4EB9">
        <w:rPr>
          <w:rFonts w:ascii="Times New Roman" w:hAnsi="Times New Roman" w:cs="Times New Roman"/>
          <w:color w:val="000000"/>
          <w:sz w:val="30"/>
          <w:szCs w:val="30"/>
        </w:rPr>
        <w:t>Весной 2016 года по причине выжигания сухой растительности в жилом фонде произошло 5 пожаров, в результате которых повреждено 2 жилых дома, 6 надворных построек. Погиб 1 человек и 1 травмирован.</w:t>
      </w:r>
    </w:p>
    <w:p w:rsidR="005B13DD" w:rsidRPr="003F4EB9" w:rsidRDefault="005B13DD" w:rsidP="003F4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F4EB9">
        <w:rPr>
          <w:rFonts w:ascii="Times New Roman" w:hAnsi="Times New Roman" w:cs="Times New Roman"/>
          <w:b/>
          <w:sz w:val="30"/>
          <w:szCs w:val="30"/>
        </w:rPr>
        <w:t xml:space="preserve">Пример: </w:t>
      </w:r>
      <w:r w:rsidRPr="003F4EB9">
        <w:rPr>
          <w:rFonts w:ascii="Times New Roman" w:hAnsi="Times New Roman" w:cs="Times New Roman"/>
          <w:sz w:val="30"/>
          <w:szCs w:val="30"/>
        </w:rPr>
        <w:t xml:space="preserve">5 апреля ближе к вечеру, сжигая мусор на своем приусадебном участке, 76-летний житель д. Каничи Костюковичского района поскользнулся и упал в костер. С термическими ожогами 7 % тела он был госпитализирован.  </w:t>
      </w:r>
    </w:p>
    <w:p w:rsidR="005B13DD" w:rsidRPr="003F4EB9" w:rsidRDefault="005B13DD" w:rsidP="003F4E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3F4EB9">
        <w:rPr>
          <w:rFonts w:ascii="Times New Roman" w:hAnsi="Times New Roman" w:cs="Times New Roman"/>
          <w:sz w:val="30"/>
          <w:szCs w:val="30"/>
        </w:rPr>
        <w:t>Чтобы не оказаться в числе погорельцев, прежде чем поднести горящую спичку к траве, знайте</w:t>
      </w:r>
      <w:r w:rsidRPr="003F4EB9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3F4EB9">
        <w:rPr>
          <w:rFonts w:ascii="Times New Roman" w:hAnsi="Times New Roman" w:cs="Times New Roman"/>
          <w:color w:val="000000"/>
          <w:sz w:val="30"/>
          <w:szCs w:val="30"/>
        </w:rPr>
        <w:t xml:space="preserve">согласно статье </w:t>
      </w:r>
      <w:r w:rsidRPr="003F4EB9">
        <w:rPr>
          <w:rFonts w:ascii="Times New Roman" w:hAnsi="Times New Roman" w:cs="Times New Roman"/>
          <w:b/>
          <w:color w:val="000000"/>
          <w:sz w:val="30"/>
          <w:szCs w:val="30"/>
        </w:rPr>
        <w:t>15.57</w:t>
      </w:r>
      <w:r w:rsidRPr="003F4EB9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3F4EB9">
        <w:rPr>
          <w:rFonts w:ascii="Times New Roman" w:hAnsi="Times New Roman" w:cs="Times New Roman"/>
          <w:b/>
          <w:color w:val="000000"/>
          <w:sz w:val="30"/>
          <w:szCs w:val="30"/>
        </w:rPr>
        <w:t>Кодекса Республики Беларусь</w:t>
      </w:r>
      <w:r w:rsidRPr="003F4EB9">
        <w:rPr>
          <w:rFonts w:ascii="Times New Roman" w:hAnsi="Times New Roman" w:cs="Times New Roman"/>
          <w:color w:val="000000"/>
          <w:sz w:val="30"/>
          <w:szCs w:val="30"/>
        </w:rPr>
        <w:t xml:space="preserve"> об административных нарушениях, за  выжигание сухой растительности, трав на корню, а также стерни и пожнивных остатков на полях либо непринятие мер по ликвидации палов, виновные лица привлекаются к административной ответственности в виде штрафа </w:t>
      </w:r>
      <w:r w:rsidRPr="003F4EB9">
        <w:rPr>
          <w:rFonts w:ascii="Times New Roman" w:hAnsi="Times New Roman" w:cs="Times New Roman"/>
          <w:b/>
          <w:color w:val="000000"/>
          <w:sz w:val="30"/>
          <w:szCs w:val="30"/>
        </w:rPr>
        <w:t>в размере от десяти до сорока базовых величин</w:t>
      </w:r>
      <w:r w:rsidRPr="003F4EB9">
        <w:rPr>
          <w:rFonts w:ascii="Times New Roman" w:hAnsi="Times New Roman" w:cs="Times New Roman"/>
          <w:color w:val="000000"/>
          <w:sz w:val="30"/>
          <w:szCs w:val="30"/>
        </w:rPr>
        <w:t xml:space="preserve">. Также разведение костров в запрещённых местах влечёт предупреждение или наложение штрафа </w:t>
      </w:r>
      <w:r w:rsidRPr="003F4EB9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в размере до двенадцати базовых величин. </w:t>
      </w:r>
    </w:p>
    <w:p w:rsidR="005B13DD" w:rsidRPr="003F4EB9" w:rsidRDefault="005B13DD" w:rsidP="003F4EB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3F4EB9">
        <w:rPr>
          <w:b/>
          <w:color w:val="000000"/>
          <w:sz w:val="30"/>
          <w:szCs w:val="30"/>
        </w:rPr>
        <w:t>Допускается контролируемое разведение костров для сжигания мусора и  отходов</w:t>
      </w:r>
      <w:r w:rsidRPr="003F4EB9">
        <w:rPr>
          <w:color w:val="000000"/>
          <w:sz w:val="30"/>
          <w:szCs w:val="30"/>
        </w:rPr>
        <w:t>. Для этого необходимы следующие условия: безветренная погода, емкость с водой объемом не менее 10 литров, штыковая лопата, очищенная от верхнего слоя почвы площадка (</w:t>
      </w:r>
      <w:r w:rsidRPr="003F4EB9">
        <w:rPr>
          <w:sz w:val="30"/>
          <w:szCs w:val="30"/>
        </w:rPr>
        <w:t xml:space="preserve">шириной не менее </w:t>
      </w:r>
      <w:smartTag w:uri="urn:schemas-microsoft-com:office:smarttags" w:element="metricconverter">
        <w:smartTagPr>
          <w:attr w:name="ProductID" w:val="0,25 м"/>
        </w:smartTagPr>
        <w:r w:rsidRPr="003F4EB9">
          <w:rPr>
            <w:sz w:val="30"/>
            <w:szCs w:val="30"/>
          </w:rPr>
          <w:t>0,25 м</w:t>
        </w:r>
      </w:smartTag>
      <w:r w:rsidRPr="003F4EB9">
        <w:rPr>
          <w:sz w:val="30"/>
          <w:szCs w:val="30"/>
        </w:rPr>
        <w:t>.)</w:t>
      </w:r>
      <w:r w:rsidRPr="003F4EB9">
        <w:rPr>
          <w:color w:val="000000"/>
          <w:sz w:val="30"/>
          <w:szCs w:val="30"/>
        </w:rPr>
        <w:t xml:space="preserve">, расстояние от которой должно быть не менее 10 метров до строений, 25 метров до  лесного массива и 30 метров до скирд сена и соломы. </w:t>
      </w:r>
      <w:r w:rsidRPr="003F4EB9">
        <w:rPr>
          <w:color w:val="434B55"/>
          <w:sz w:val="30"/>
          <w:szCs w:val="30"/>
        </w:rPr>
        <w:t xml:space="preserve"> </w:t>
      </w:r>
      <w:r w:rsidRPr="003F4EB9">
        <w:rPr>
          <w:sz w:val="30"/>
          <w:szCs w:val="30"/>
        </w:rPr>
        <w:t>Мангал или гриль устанавливают как минимум на расстоянии 4 метров от дома.</w:t>
      </w:r>
    </w:p>
    <w:p w:rsidR="005B13DD" w:rsidRPr="003F4EB9" w:rsidRDefault="005B13DD" w:rsidP="003F4E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F4EB9">
        <w:rPr>
          <w:rFonts w:ascii="Times New Roman" w:hAnsi="Times New Roman" w:cs="Times New Roman"/>
          <w:b/>
          <w:iCs/>
          <w:sz w:val="30"/>
          <w:szCs w:val="30"/>
        </w:rPr>
        <w:t xml:space="preserve">Берегите себя, своих близких, жилье и природу! </w:t>
      </w:r>
    </w:p>
    <w:p w:rsidR="00D243E5" w:rsidRDefault="00D243E5" w:rsidP="00C56D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B13DD" w:rsidRPr="005B13DD" w:rsidRDefault="005B13DD" w:rsidP="00C56D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55C6C" w:rsidRPr="00A379DC" w:rsidRDefault="00355C6C" w:rsidP="00355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A379DC">
        <w:rPr>
          <w:rFonts w:ascii="Times New Roman" w:hAnsi="Times New Roman" w:cs="Times New Roman"/>
          <w:b/>
          <w:sz w:val="32"/>
          <w:szCs w:val="32"/>
          <w:lang w:val="be-BY"/>
        </w:rPr>
        <w:t>ЧАЛАВЕК ПРАЦАЙ СЛАЎНЫ</w:t>
      </w:r>
    </w:p>
    <w:p w:rsidR="00355C6C" w:rsidRDefault="00355C6C" w:rsidP="00355C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A379DC">
        <w:rPr>
          <w:rFonts w:ascii="Times New Roman" w:hAnsi="Times New Roman" w:cs="Times New Roman"/>
          <w:b/>
          <w:sz w:val="32"/>
          <w:szCs w:val="32"/>
          <w:lang w:val="be-BY"/>
        </w:rPr>
        <w:t>Таццяна Гуранёва</w:t>
      </w:r>
    </w:p>
    <w:p w:rsidR="00355C6C" w:rsidRPr="00A379DC" w:rsidRDefault="005B13DD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  <w:lang w:val="be-BY"/>
        </w:rPr>
      </w:pPr>
      <w:r w:rsidRPr="00A379DC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355C6C" w:rsidRPr="00A379DC">
        <w:rPr>
          <w:rFonts w:ascii="Times New Roman" w:hAnsi="Times New Roman" w:cs="Times New Roman"/>
          <w:b/>
          <w:sz w:val="30"/>
          <w:szCs w:val="30"/>
          <w:lang w:val="be-BY"/>
        </w:rPr>
        <w:t>“Быць лепшым, зн</w:t>
      </w:r>
      <w:r w:rsidR="00355C6C">
        <w:rPr>
          <w:rFonts w:ascii="Times New Roman" w:hAnsi="Times New Roman" w:cs="Times New Roman"/>
          <w:b/>
          <w:sz w:val="30"/>
          <w:szCs w:val="30"/>
          <w:lang w:val="be-BY"/>
        </w:rPr>
        <w:t>ачыць працаваць удвая больш,” -</w:t>
      </w:r>
      <w:r w:rsidR="00355C6C" w:rsidRPr="00A379DC">
        <w:rPr>
          <w:rFonts w:ascii="Times New Roman" w:hAnsi="Times New Roman" w:cs="Times New Roman"/>
          <w:b/>
          <w:i/>
          <w:sz w:val="30"/>
          <w:szCs w:val="30"/>
          <w:lang w:val="be-BY"/>
        </w:rPr>
        <w:t xml:space="preserve">раскрывае сакрэты прафесійнага поспеху загадчык МТК “Цяхцін” ААТ “Новая Друць” Таццяна ГУРАНЁВА. </w:t>
      </w:r>
    </w:p>
    <w:p w:rsidR="00355C6C" w:rsidRPr="00A379DC" w:rsidRDefault="00355C6C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379DC">
        <w:rPr>
          <w:rFonts w:ascii="Times New Roman" w:hAnsi="Times New Roman" w:cs="Times New Roman"/>
          <w:sz w:val="30"/>
          <w:szCs w:val="30"/>
          <w:lang w:val="be-BY"/>
        </w:rPr>
        <w:t xml:space="preserve">- Наш малочнатаварны комплекс некалькі гадоў запар лічыцца адным з лепшых у таварыстве, - не без гонару адзначае Таццяна Гуранёва. – Калектыў і мяне асабіста шмат разоў заахвочвалі ганаровымі граматамі дырэкцыя сельгаспрадпрыемства і райвыканкам. </w:t>
      </w:r>
    </w:p>
    <w:p w:rsidR="00355C6C" w:rsidRPr="00A379DC" w:rsidRDefault="00355C6C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379DC">
        <w:rPr>
          <w:rFonts w:ascii="Times New Roman" w:hAnsi="Times New Roman" w:cs="Times New Roman"/>
          <w:sz w:val="30"/>
          <w:szCs w:val="30"/>
          <w:lang w:val="be-BY"/>
        </w:rPr>
        <w:t>Зараз на комплексе ўтрымліваецца 695 кароў дойнага статку і штодзень у дзяржаўны бідон зліваецца больш за 7700 кілаграмаў высакаякаснага малака. Колькасць работнікаў складае 35 чалавек, і кожны з іх стараецца сумленна выконваць свае прафесйныя абавязкі. Сапраўды, на тэрыторыі комплексу пануе чысціня, каровы дагледжаны, у паілках чыстая вада, падвезены кармы.</w:t>
      </w:r>
    </w:p>
    <w:p w:rsidR="00355C6C" w:rsidRPr="00A379DC" w:rsidRDefault="00355C6C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379DC">
        <w:rPr>
          <w:rFonts w:ascii="Times New Roman" w:hAnsi="Times New Roman" w:cs="Times New Roman"/>
          <w:sz w:val="30"/>
          <w:szCs w:val="30"/>
          <w:lang w:val="be-BY"/>
        </w:rPr>
        <w:t>- Праца ў жывёлаводчай галіне нялёгкая, - гаворыць Таццяна Іванаўна. – Трэба пастаянна сачыць за парадкам, эфектыўным выкарыстаннем кармоў, строга прытрымлівацца тэхналагічных момантаў вытворчасці малака… Бывае, што да позняга вечара разбіраюся з працоўнымі пытаннямі. Шмат дапамагае мне муж, Віктар Уладзіміравіч, які 35 гадоў шчыраваў механізатарам у былым саўгасе “Друць” і зараз знаходзіцца на заслужаным адпачынку.</w:t>
      </w:r>
    </w:p>
    <w:p w:rsidR="00355C6C" w:rsidRPr="00A379DC" w:rsidRDefault="00355C6C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379DC">
        <w:rPr>
          <w:rFonts w:ascii="Times New Roman" w:hAnsi="Times New Roman" w:cs="Times New Roman"/>
          <w:sz w:val="30"/>
          <w:szCs w:val="30"/>
          <w:lang w:val="be-BY"/>
        </w:rPr>
        <w:t xml:space="preserve">Дый у самой Таццяны Іванаўны не маленькі працоўны стаж – 30 гадоў, большасць з якіх яна прарабіла загадчыцай малочна-таварнай фермы ў вёсцы Асман-Касаева. А апошнія чатыры гады займае пасаду начальніка Цяхцінскага комплексу. Сёлета руплівая працаўніца ўдастоена другой прэміі раённага спаборніцтва ў намінацыі “Лепшы работнік жывёлаводства”, якая ёй была ўручана на традыцыйным злёце перадавікоў народнай гаспадаркі. </w:t>
      </w:r>
    </w:p>
    <w:p w:rsidR="00DC7ADE" w:rsidRDefault="00355C6C" w:rsidP="005B1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379DC">
        <w:rPr>
          <w:rFonts w:ascii="Times New Roman" w:hAnsi="Times New Roman" w:cs="Times New Roman"/>
          <w:sz w:val="30"/>
          <w:szCs w:val="30"/>
          <w:lang w:val="be-BY"/>
        </w:rPr>
        <w:t xml:space="preserve">- Высокія дасягненні патрабуюць яшчэ большай </w:t>
      </w:r>
      <w:r>
        <w:rPr>
          <w:rFonts w:ascii="Times New Roman" w:hAnsi="Times New Roman" w:cs="Times New Roman"/>
          <w:sz w:val="30"/>
          <w:szCs w:val="30"/>
          <w:lang w:val="be-BY"/>
        </w:rPr>
        <w:t>адказнасці, -</w:t>
      </w:r>
      <w:r w:rsidRPr="00A379DC">
        <w:rPr>
          <w:rFonts w:ascii="Times New Roman" w:hAnsi="Times New Roman" w:cs="Times New Roman"/>
          <w:sz w:val="30"/>
          <w:szCs w:val="30"/>
          <w:lang w:val="be-BY"/>
        </w:rPr>
        <w:t xml:space="preserve"> адзначае Таццяна Гуранёва. – Будзем старацца трымаць дастойны ўзровень і далей, быць станоўчым прыкладам для астатніх, ну і, канечне ж, дасягаць новых працоўных вышыняў.</w:t>
      </w:r>
    </w:p>
    <w:p w:rsidR="003F4EB9" w:rsidRDefault="003F4EB9" w:rsidP="008B4C29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</w:p>
    <w:p w:rsidR="008B4C29" w:rsidRPr="001B7011" w:rsidRDefault="008B4C29" w:rsidP="008B4C29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1B7011">
        <w:rPr>
          <w:rFonts w:ascii="Times New Roman" w:hAnsi="Times New Roman"/>
          <w:b/>
          <w:sz w:val="30"/>
          <w:szCs w:val="30"/>
          <w:lang w:val="be-BY"/>
        </w:rPr>
        <w:t>Творчы праект</w:t>
      </w:r>
    </w:p>
    <w:p w:rsidR="008B4C29" w:rsidRPr="001B7011" w:rsidRDefault="008B4C29" w:rsidP="008B4C29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1B7011">
        <w:rPr>
          <w:rFonts w:ascii="Times New Roman" w:hAnsi="Times New Roman"/>
          <w:b/>
          <w:sz w:val="30"/>
          <w:szCs w:val="30"/>
          <w:lang w:val="be-BY"/>
        </w:rPr>
        <w:t>“Спадчына ў назвах вуліц”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>У спадчыну ад мінулых пакаленняў нам засталося мноства назваў вуліц і плошчаў, паркаў і сквераў, якія мы ведаем з дзяцінства.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Чарговы выпуск творчага праекта прысвячаецца  бялыніцкай вуліцы, якая знаходзіцца непадалек ад сярэдняй школы №1 і носіць імя Героя Савецкага </w:t>
      </w:r>
      <w:r w:rsidRPr="001B7011">
        <w:rPr>
          <w:rFonts w:ascii="Times New Roman" w:hAnsi="Times New Roman"/>
          <w:sz w:val="30"/>
          <w:szCs w:val="30"/>
          <w:lang w:val="be-BY"/>
        </w:rPr>
        <w:t>С</w:t>
      </w:r>
      <w:r w:rsidRPr="001B7011">
        <w:rPr>
          <w:rFonts w:ascii="Times New Roman" w:hAnsi="Times New Roman"/>
          <w:sz w:val="30"/>
          <w:szCs w:val="30"/>
        </w:rPr>
        <w:t xml:space="preserve">аюза Хігрына Барыса Львовіча. 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76-ты год адлічвае няўмольны гадзіннік гісторыі з тых гаротных дзён трагічнага і гераічнага 1941 года, але час бяссільны перад памяццю аб тых, хто гераічна змагаўся, аддаў жыццё за Айчыну. Варта, аднак,  памятаць аб тым, што без подзвігу салдат трагічнага 41-га - не было б Вялікай Перамогі 45-га. Гэтыя суровыя дні і месяцы былі багатыя баявымі подзвігамі. Стойкасць салдат і камандзіраў 1941 года, сярод якіх быў і Барыс Хігрын,  змаглі затрымаць прасоўванне варожых войскаў ўглыб краіны. 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>Дзяцінства і юнацтва Барыса Хігрына прайшлі ў Оршы, а калі яго сям'я пераехала ў Маскву, стаў працаваць фрэзероўшчыкам на 1-м дрэваапрацоўчым заводзе. Ўступіў у камсамол, не раз абіраўся камсамольцамі ў цэхавое і завадское бюро, а ў 1929-м Замаскварэцкі райкам партыі горада Масквы ўручыў Хігрыну партыйны білет члена ВКП (б).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У маі 1931 года  па  спецнабору гаркама </w:t>
      </w:r>
      <w:r w:rsidRPr="001B7011">
        <w:rPr>
          <w:rFonts w:ascii="Times New Roman" w:hAnsi="Times New Roman"/>
          <w:sz w:val="30"/>
          <w:szCs w:val="30"/>
          <w:lang w:val="be-BY"/>
        </w:rPr>
        <w:t>п</w:t>
      </w:r>
      <w:r w:rsidRPr="001B7011">
        <w:rPr>
          <w:rFonts w:ascii="Times New Roman" w:hAnsi="Times New Roman"/>
          <w:sz w:val="30"/>
          <w:szCs w:val="30"/>
        </w:rPr>
        <w:t xml:space="preserve">артыі Барыс Хігрын быў накіраваны ў Маскоўскую артылерыйскую школу імя Красіна. З адзнакай скончыўшы яе, Хігрын прызначаецца камандзірам агнявога ўзвода ў артылерыйскі полк Беларускай ваеннай акругі. Служба ішла паспяхова. Падраздзяленні, якімі камандаваў Б. Л. Хігрын, нязменна атрымлівалі выдатныя адзнакі на праверках і вучэннях. Сам камандзір неаднаразова ўзнагароджваўся камандаваннем. Ён удзельнічаў у вызваленчым паходзе савецкіх войскаў у Заходнюю Украіну і Заходнюю Беларусь у 1939 годзе. 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>Камандзірам дывізіёна капітан Барыс Хігрын стаў на другі дзень вайны, калі прыйшла пара палку грузіцца ў эшалон і ехаць на захад. Высветлілася, што цяжка хворы камандзір 2-га дывізіёна і замяніць яго павінен начальнік палкавой школы Хігрын.</w:t>
      </w:r>
    </w:p>
    <w:p w:rsidR="00AF3475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5 ліпеня 1941 года артылерыйскаму дывізіёну капітана Хігрына была пастаўлена задача затрымаць прасоўванне танкавых калон фашыстаў на рубяжы ракі Друць у раёне пасёлка Бялынічы Магілёўскай вобласці, прыкрыўшы сваім агнём разгортванне нашых сіл на левым беразе ракі. Гарматы ўсталявалі прама на шашы, крыху на ўсход ад моста праз раку </w:t>
      </w:r>
      <w:r w:rsidR="00632AE8">
        <w:rPr>
          <w:rFonts w:ascii="Times New Roman" w:hAnsi="Times New Roman"/>
          <w:sz w:val="30"/>
          <w:szCs w:val="30"/>
        </w:rPr>
        <w:t>Осл</w:t>
      </w:r>
      <w:r w:rsidR="00632AE8">
        <w:rPr>
          <w:rFonts w:ascii="Times New Roman" w:hAnsi="Times New Roman"/>
          <w:sz w:val="30"/>
          <w:szCs w:val="30"/>
          <w:lang w:val="be-BY"/>
        </w:rPr>
        <w:t>і</w:t>
      </w:r>
      <w:r w:rsidR="00632AE8">
        <w:rPr>
          <w:rFonts w:ascii="Times New Roman" w:hAnsi="Times New Roman"/>
          <w:sz w:val="30"/>
          <w:szCs w:val="30"/>
        </w:rPr>
        <w:t>к</w:t>
      </w:r>
      <w:r w:rsidRPr="001B7011">
        <w:rPr>
          <w:rFonts w:ascii="Times New Roman" w:hAnsi="Times New Roman"/>
          <w:sz w:val="30"/>
          <w:szCs w:val="30"/>
        </w:rPr>
        <w:t xml:space="preserve"> Дастаткова было падбіць ў гэтым месцы адну машыну, каб на некалькі гадзін паралізаваць усялякі рух па шашы. 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>Яшчэ здалеку было бачна, як да моста рухаецца перадавы атрад танкавай дывізіі, а нашы гарматныя разлікі ўжо занялі свае месцы. Праз некалькі хвілін ўзвод адкрыў па шашы агонь прамой наводкай. Магутныя снарады рваліся пасярод калоны нямецкай тэхнікі. Некалькі танкаў задыміліся, астатнія спыніліся і пачалі весці зваротны абстрэл.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 Бой прыняў зацяжны характар. Адзін за адным выбывалі з строю артылерысты. Змоўкла адна з гармат. Праціўнік ажывіўся і некалькі нямецкіх танкаў сталі павольна прасоўвацца наперад. Убачыўшы гэта, капітан Хігрын пакінуў назіральны пункт і пабег да гармат, за ім   услед  накіраваўся і лейтэнант Цупікаў. І вось ужо яны з </w:t>
      </w:r>
      <w:r w:rsidRPr="001B7011">
        <w:rPr>
          <w:rFonts w:ascii="Times New Roman" w:hAnsi="Times New Roman"/>
          <w:sz w:val="30"/>
          <w:szCs w:val="30"/>
          <w:lang w:val="be-BY"/>
        </w:rPr>
        <w:t>у</w:t>
      </w:r>
      <w:r w:rsidRPr="001B7011">
        <w:rPr>
          <w:rFonts w:ascii="Times New Roman" w:hAnsi="Times New Roman"/>
          <w:sz w:val="30"/>
          <w:szCs w:val="30"/>
        </w:rPr>
        <w:t xml:space="preserve">цалелымі нумарамі гарматнага разліку зноў вядуць агонь па праціўніку. За наводчыка капітан Хігрын. Трапнымі стрэламі падбіты адзін танк, потым другі, трэці, чацвёрты. 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>Варожая атака заглухла. Пакуль ішоў бой, немцы паспелі падцягнуць сваю артылерыю і яна адкрыла шчыльны агонь па нашай пазіцыі. Асколкі ад выбухаў ляцелі ва ўсе бакі, адзін з іх смяротна параніў ў галаву капітана Хігрына. Малодшы сяржант Шомбін пад агнём вынес цела свайго камандзіра ў ўкрыцце. Параненага Хігрына спрабавалі вывезці ў Магілеў, але па дарозе ен памірае. Байцы пахавалі свайго камандзіра ў лесе, на ўскрайку дарогі, аб чым захаваўся запіс у спіску страт.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У разгар гэтых баёў ў службовую камандзіроўку у нашы мясціны прыбыў і Канстанцін Сіманаў. Выбраўшыся з гэтай мясарубкі, Сіманаў, уражаны ўбачаным, піша нарыс «Гарачы дзень», і ўжо 20 ліпеня </w:t>
      </w:r>
      <w:r w:rsidRPr="001B7011">
        <w:rPr>
          <w:rFonts w:ascii="Times New Roman" w:hAnsi="Times New Roman"/>
          <w:sz w:val="30"/>
          <w:szCs w:val="30"/>
          <w:lang w:val="be-BY"/>
        </w:rPr>
        <w:t xml:space="preserve">газета </w:t>
      </w:r>
      <w:r w:rsidRPr="001B7011">
        <w:rPr>
          <w:rFonts w:ascii="Times New Roman" w:hAnsi="Times New Roman"/>
          <w:sz w:val="30"/>
          <w:szCs w:val="30"/>
        </w:rPr>
        <w:t>«Известия» выйшл</w:t>
      </w:r>
      <w:r w:rsidRPr="001B7011">
        <w:rPr>
          <w:rFonts w:ascii="Times New Roman" w:hAnsi="Times New Roman"/>
          <w:sz w:val="30"/>
          <w:szCs w:val="30"/>
          <w:lang w:val="be-BY"/>
        </w:rPr>
        <w:t>а</w:t>
      </w:r>
      <w:r w:rsidRPr="001B7011">
        <w:rPr>
          <w:rFonts w:ascii="Times New Roman" w:hAnsi="Times New Roman"/>
          <w:sz w:val="30"/>
          <w:szCs w:val="30"/>
        </w:rPr>
        <w:t xml:space="preserve"> з гэтым матэрыялам і фатаграфіяй-панарамай дзесяткаў падбітых,  апаленых фашысцкіх танкаў.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Указам Прэзідыума Вярхоўнага Савета СССР ад 31 жніўня 1941 капітану Б.Л. Хігрыну пасмяротна было прысвоена званне Героя Савецкага Саюза. </w:t>
      </w:r>
      <w:r w:rsidRPr="001B7011">
        <w:rPr>
          <w:rFonts w:ascii="Times New Roman" w:hAnsi="Times New Roman"/>
          <w:sz w:val="30"/>
          <w:szCs w:val="30"/>
          <w:lang w:val="be-BY"/>
        </w:rPr>
        <w:t>Ён</w:t>
      </w:r>
      <w:r w:rsidRPr="001B7011">
        <w:rPr>
          <w:rFonts w:ascii="Times New Roman" w:hAnsi="Times New Roman"/>
          <w:sz w:val="30"/>
          <w:szCs w:val="30"/>
        </w:rPr>
        <w:t xml:space="preserve"> навечна залічаны ў спісы 1-га дывізіёна ракетнага палка Домбараўскай дывізіі.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</w:rPr>
        <w:t xml:space="preserve">Калі ехаць з Магілёва ў Мінск па трасе М-4 (шашы Мінск-Магілёў), то за райцэнтрам Бялынічы, па правы бок дарогі, перад рэчкай Осліўка можна ўбачыць побач з шашой пастаўленую на пастамент гармату. Гэта помнік подзвігу капітана Хігрына. Ў 1976 годзе  на гэтым месцы была пастаўлена стэла. А ў 1984 – 76-мілімітровая гармата. 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B7011">
        <w:rPr>
          <w:rFonts w:ascii="Times New Roman" w:hAnsi="Times New Roman"/>
          <w:sz w:val="30"/>
          <w:szCs w:val="30"/>
          <w:lang w:val="be-BY"/>
        </w:rPr>
        <w:t>У</w:t>
      </w:r>
      <w:r w:rsidRPr="001B7011">
        <w:rPr>
          <w:rFonts w:ascii="Times New Roman" w:hAnsi="Times New Roman"/>
          <w:sz w:val="30"/>
          <w:szCs w:val="30"/>
        </w:rPr>
        <w:t xml:space="preserve"> заключэнне хацела б заўважыць, што толькі два салдаты Чырвонай Арміі, якія прынялі ўдзел у наземных баях падчас Беларускай абарончай аперацыі </w:t>
      </w:r>
      <w:r w:rsidRPr="001B7011">
        <w:rPr>
          <w:rFonts w:ascii="Times New Roman" w:hAnsi="Times New Roman"/>
          <w:sz w:val="30"/>
          <w:szCs w:val="30"/>
          <w:lang w:val="be-BY"/>
        </w:rPr>
        <w:t>ў</w:t>
      </w:r>
      <w:r w:rsidRPr="001B7011">
        <w:rPr>
          <w:rFonts w:ascii="Times New Roman" w:hAnsi="Times New Roman"/>
          <w:sz w:val="30"/>
          <w:szCs w:val="30"/>
        </w:rPr>
        <w:t>летку 1941 года былі адзначаны высокім званнем Героя Савецкага Саюза. Гэта старшы сяржант Якаў Бяляеў з разведбата 100-й стралковай дывізіі і герой нашага апавядання капітан Барыс Хігрын.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1B7011">
        <w:rPr>
          <w:rFonts w:ascii="Times New Roman" w:hAnsi="Times New Roman"/>
          <w:sz w:val="30"/>
          <w:szCs w:val="30"/>
        </w:rPr>
        <w:t xml:space="preserve">Герой Савецкага Саюза капітан Б. Л. Хігрын перапахаваны ў брацкай магіле, якая знаходзіцца ў Ліпавым </w:t>
      </w:r>
      <w:r w:rsidRPr="001B7011">
        <w:rPr>
          <w:rFonts w:ascii="Times New Roman" w:hAnsi="Times New Roman"/>
          <w:sz w:val="30"/>
          <w:szCs w:val="30"/>
          <w:lang w:val="be-BY"/>
        </w:rPr>
        <w:t>г</w:t>
      </w:r>
      <w:r w:rsidRPr="001B7011">
        <w:rPr>
          <w:rFonts w:ascii="Times New Roman" w:hAnsi="Times New Roman"/>
          <w:sz w:val="30"/>
          <w:szCs w:val="30"/>
        </w:rPr>
        <w:t>аі Бялыніч.</w:t>
      </w:r>
      <w:r w:rsidRPr="001B7011">
        <w:rPr>
          <w:rFonts w:ascii="Times New Roman" w:hAnsi="Times New Roman"/>
          <w:sz w:val="30"/>
          <w:szCs w:val="30"/>
          <w:lang w:val="be-BY"/>
        </w:rPr>
        <w:t xml:space="preserve"> На Аллеі Герояў Барысу Хігрыну ўсталяваны бюст. Але старэйшы сын героя ўпэўнены, што цела бацькі і зараз знаходзіцца там, дзе яго пахавалі ў далекім 41-ым. </w:t>
      </w:r>
    </w:p>
    <w:p w:rsidR="008B4C29" w:rsidRPr="001B7011" w:rsidRDefault="008B4C29" w:rsidP="008B4C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1B7011">
        <w:rPr>
          <w:rFonts w:ascii="Times New Roman" w:hAnsi="Times New Roman"/>
          <w:sz w:val="30"/>
          <w:szCs w:val="30"/>
        </w:rPr>
        <w:t>Рашэннем мясцовых Саветаў народных дэпутатаў у горадзе Оршы і ў Бялынічах імем Героя названы вуліцы.</w:t>
      </w:r>
    </w:p>
    <w:p w:rsidR="008B4C29" w:rsidRPr="00355C6C" w:rsidRDefault="008B4C29" w:rsidP="00355C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sectPr w:rsidR="008B4C29" w:rsidRPr="00355C6C" w:rsidSect="00966C33">
      <w:headerReference w:type="even" r:id="rId7"/>
      <w:headerReference w:type="default" r:id="rId8"/>
      <w:pgSz w:w="11906" w:h="16838"/>
      <w:pgMar w:top="284" w:right="397" w:bottom="284" w:left="3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8E3" w:rsidRDefault="007228E3" w:rsidP="000442A0">
      <w:pPr>
        <w:spacing w:after="0" w:line="240" w:lineRule="auto"/>
      </w:pPr>
      <w:r>
        <w:separator/>
      </w:r>
    </w:p>
  </w:endnote>
  <w:endnote w:type="continuationSeparator" w:id="0">
    <w:p w:rsidR="007228E3" w:rsidRDefault="007228E3" w:rsidP="0004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8E3" w:rsidRDefault="007228E3" w:rsidP="000442A0">
      <w:pPr>
        <w:spacing w:after="0" w:line="240" w:lineRule="auto"/>
      </w:pPr>
      <w:r>
        <w:separator/>
      </w:r>
    </w:p>
  </w:footnote>
  <w:footnote w:type="continuationSeparator" w:id="0">
    <w:p w:rsidR="007228E3" w:rsidRDefault="007228E3" w:rsidP="0004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6DC" w:rsidRDefault="009176DC" w:rsidP="00DB409D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9176DC" w:rsidRDefault="00917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6DC" w:rsidRPr="007F4116" w:rsidRDefault="009176DC" w:rsidP="00971359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30"/>
        <w:szCs w:val="30"/>
      </w:rPr>
    </w:pPr>
    <w:r w:rsidRPr="007F4116">
      <w:rPr>
        <w:rStyle w:val="PageNumber"/>
        <w:rFonts w:ascii="Times New Roman" w:hAnsi="Times New Roman"/>
        <w:sz w:val="30"/>
        <w:szCs w:val="30"/>
      </w:rPr>
      <w:fldChar w:fldCharType="begin"/>
    </w:r>
    <w:r w:rsidRPr="007F4116">
      <w:rPr>
        <w:rStyle w:val="PageNumber"/>
        <w:rFonts w:ascii="Times New Roman" w:hAnsi="Times New Roman"/>
        <w:sz w:val="30"/>
        <w:szCs w:val="30"/>
      </w:rPr>
      <w:instrText xml:space="preserve">PAGE  </w:instrText>
    </w:r>
    <w:r w:rsidRPr="007F4116">
      <w:rPr>
        <w:rStyle w:val="PageNumber"/>
        <w:rFonts w:ascii="Times New Roman" w:hAnsi="Times New Roman"/>
        <w:sz w:val="30"/>
        <w:szCs w:val="30"/>
      </w:rPr>
      <w:fldChar w:fldCharType="separate"/>
    </w:r>
    <w:r w:rsidR="004D2829">
      <w:rPr>
        <w:rStyle w:val="PageNumber"/>
        <w:rFonts w:ascii="Times New Roman" w:hAnsi="Times New Roman"/>
        <w:noProof/>
        <w:sz w:val="30"/>
        <w:szCs w:val="30"/>
      </w:rPr>
      <w:t>2</w:t>
    </w:r>
    <w:r w:rsidRPr="007F4116">
      <w:rPr>
        <w:rStyle w:val="PageNumber"/>
        <w:rFonts w:ascii="Times New Roman" w:hAnsi="Times New Roman"/>
        <w:sz w:val="30"/>
        <w:szCs w:val="30"/>
      </w:rPr>
      <w:fldChar w:fldCharType="end"/>
    </w:r>
  </w:p>
  <w:p w:rsidR="009176DC" w:rsidRPr="00E54066" w:rsidRDefault="009176DC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0F04D56"/>
    <w:lvl w:ilvl="0">
      <w:numFmt w:val="bullet"/>
      <w:lvlText w:val="*"/>
      <w:lvlJc w:val="left"/>
    </w:lvl>
  </w:abstractNum>
  <w:abstractNum w:abstractNumId="1" w15:restartNumberingAfterBreak="0">
    <w:nsid w:val="109960D2"/>
    <w:multiLevelType w:val="hybridMultilevel"/>
    <w:tmpl w:val="238AD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911EB"/>
    <w:multiLevelType w:val="hybridMultilevel"/>
    <w:tmpl w:val="4DCCE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3312"/>
    <w:multiLevelType w:val="hybridMultilevel"/>
    <w:tmpl w:val="09F67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5803"/>
    <w:multiLevelType w:val="hybridMultilevel"/>
    <w:tmpl w:val="8356F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370EE"/>
    <w:multiLevelType w:val="hybridMultilevel"/>
    <w:tmpl w:val="3140F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45D52"/>
    <w:multiLevelType w:val="hybridMultilevel"/>
    <w:tmpl w:val="BB762C10"/>
    <w:lvl w:ilvl="0" w:tplc="B1E40A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8012B6"/>
    <w:multiLevelType w:val="hybridMultilevel"/>
    <w:tmpl w:val="286E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365F9F"/>
    <w:multiLevelType w:val="hybridMultilevel"/>
    <w:tmpl w:val="56B00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12D47"/>
    <w:multiLevelType w:val="singleLevel"/>
    <w:tmpl w:val="EBC0D174"/>
    <w:lvl w:ilvl="0">
      <w:start w:val="5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35A37869"/>
    <w:multiLevelType w:val="hybridMultilevel"/>
    <w:tmpl w:val="3432C9C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67516"/>
    <w:multiLevelType w:val="hybridMultilevel"/>
    <w:tmpl w:val="3C5642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EB487A"/>
    <w:multiLevelType w:val="hybridMultilevel"/>
    <w:tmpl w:val="77E62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703D3"/>
    <w:multiLevelType w:val="hybridMultilevel"/>
    <w:tmpl w:val="E9FAB9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F512EF"/>
    <w:multiLevelType w:val="hybridMultilevel"/>
    <w:tmpl w:val="34D05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B731BD"/>
    <w:multiLevelType w:val="hybridMultilevel"/>
    <w:tmpl w:val="9A648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997A05"/>
    <w:multiLevelType w:val="hybridMultilevel"/>
    <w:tmpl w:val="009CC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5411F"/>
    <w:multiLevelType w:val="hybridMultilevel"/>
    <w:tmpl w:val="F2125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385C2F"/>
    <w:multiLevelType w:val="singleLevel"/>
    <w:tmpl w:val="650A8AC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613627FB"/>
    <w:multiLevelType w:val="hybridMultilevel"/>
    <w:tmpl w:val="F97C8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504ED"/>
    <w:multiLevelType w:val="hybridMultilevel"/>
    <w:tmpl w:val="40429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BE7CD3"/>
    <w:multiLevelType w:val="hybridMultilevel"/>
    <w:tmpl w:val="1EF86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F8375B"/>
    <w:multiLevelType w:val="hybridMultilevel"/>
    <w:tmpl w:val="8144A23C"/>
    <w:lvl w:ilvl="0" w:tplc="5BCE4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6335F31"/>
    <w:multiLevelType w:val="hybridMultilevel"/>
    <w:tmpl w:val="47060E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915D16"/>
    <w:multiLevelType w:val="singleLevel"/>
    <w:tmpl w:val="843A3872"/>
    <w:lvl w:ilvl="0">
      <w:start w:val="1"/>
      <w:numFmt w:val="decimal"/>
      <w:lvlText w:val="%1."/>
      <w:legacy w:legacy="1" w:legacySpace="0" w:legacyIndent="542"/>
      <w:lvlJc w:val="left"/>
      <w:rPr>
        <w:rFonts w:ascii="Bookman Old Style" w:hAnsi="Bookman Old Style" w:hint="default"/>
        <w:b/>
      </w:rPr>
    </w:lvl>
  </w:abstractNum>
  <w:abstractNum w:abstractNumId="25" w15:restartNumberingAfterBreak="0">
    <w:nsid w:val="7FC506CD"/>
    <w:multiLevelType w:val="hybridMultilevel"/>
    <w:tmpl w:val="43D00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4"/>
    <w:lvlOverride w:ilvl="0">
      <w:lvl w:ilvl="0">
        <w:start w:val="1"/>
        <w:numFmt w:val="decimal"/>
        <w:lvlText w:val="%1.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92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16"/>
  </w:num>
  <w:num w:numId="12">
    <w:abstractNumId w:val="2"/>
  </w:num>
  <w:num w:numId="13">
    <w:abstractNumId w:val="19"/>
  </w:num>
  <w:num w:numId="14">
    <w:abstractNumId w:val="12"/>
  </w:num>
  <w:num w:numId="15">
    <w:abstractNumId w:val="4"/>
  </w:num>
  <w:num w:numId="16">
    <w:abstractNumId w:val="8"/>
  </w:num>
  <w:num w:numId="17">
    <w:abstractNumId w:val="3"/>
  </w:num>
  <w:num w:numId="18">
    <w:abstractNumId w:val="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E0F"/>
    <w:rsid w:val="00003929"/>
    <w:rsid w:val="000171C6"/>
    <w:rsid w:val="00017D66"/>
    <w:rsid w:val="000213E2"/>
    <w:rsid w:val="00026EE5"/>
    <w:rsid w:val="000333A4"/>
    <w:rsid w:val="000355C5"/>
    <w:rsid w:val="00041F01"/>
    <w:rsid w:val="000442A0"/>
    <w:rsid w:val="000460EF"/>
    <w:rsid w:val="00051068"/>
    <w:rsid w:val="0006263A"/>
    <w:rsid w:val="000724FF"/>
    <w:rsid w:val="00085D36"/>
    <w:rsid w:val="00091E44"/>
    <w:rsid w:val="000A1D0C"/>
    <w:rsid w:val="000A4039"/>
    <w:rsid w:val="000A418D"/>
    <w:rsid w:val="000A5811"/>
    <w:rsid w:val="000B4427"/>
    <w:rsid w:val="000B51F6"/>
    <w:rsid w:val="000C3B65"/>
    <w:rsid w:val="000F5690"/>
    <w:rsid w:val="00107EFB"/>
    <w:rsid w:val="0011742E"/>
    <w:rsid w:val="0014246D"/>
    <w:rsid w:val="00147D80"/>
    <w:rsid w:val="001536FB"/>
    <w:rsid w:val="00162D5D"/>
    <w:rsid w:val="00162E4E"/>
    <w:rsid w:val="00164115"/>
    <w:rsid w:val="00164931"/>
    <w:rsid w:val="00164DFF"/>
    <w:rsid w:val="001654A0"/>
    <w:rsid w:val="00165D15"/>
    <w:rsid w:val="00167056"/>
    <w:rsid w:val="001748BA"/>
    <w:rsid w:val="001770F6"/>
    <w:rsid w:val="0018090A"/>
    <w:rsid w:val="00184E1A"/>
    <w:rsid w:val="00186919"/>
    <w:rsid w:val="00186E4B"/>
    <w:rsid w:val="0019056B"/>
    <w:rsid w:val="00190EE4"/>
    <w:rsid w:val="001926A2"/>
    <w:rsid w:val="001A10D5"/>
    <w:rsid w:val="001A6AD9"/>
    <w:rsid w:val="001C5894"/>
    <w:rsid w:val="001E02E7"/>
    <w:rsid w:val="001E14FB"/>
    <w:rsid w:val="001E3CF9"/>
    <w:rsid w:val="001E7CF7"/>
    <w:rsid w:val="001F65A4"/>
    <w:rsid w:val="00200E71"/>
    <w:rsid w:val="00201C8E"/>
    <w:rsid w:val="00205827"/>
    <w:rsid w:val="00205DAD"/>
    <w:rsid w:val="00216252"/>
    <w:rsid w:val="00221DF8"/>
    <w:rsid w:val="00225FEA"/>
    <w:rsid w:val="00227F7A"/>
    <w:rsid w:val="00235855"/>
    <w:rsid w:val="00240B72"/>
    <w:rsid w:val="00240E22"/>
    <w:rsid w:val="00242F0E"/>
    <w:rsid w:val="00250937"/>
    <w:rsid w:val="00262584"/>
    <w:rsid w:val="0026282C"/>
    <w:rsid w:val="0027257E"/>
    <w:rsid w:val="00272CEC"/>
    <w:rsid w:val="0027555C"/>
    <w:rsid w:val="002760EC"/>
    <w:rsid w:val="00280027"/>
    <w:rsid w:val="00281FC4"/>
    <w:rsid w:val="00285CB9"/>
    <w:rsid w:val="00286DA6"/>
    <w:rsid w:val="0029486C"/>
    <w:rsid w:val="002973FC"/>
    <w:rsid w:val="002A3438"/>
    <w:rsid w:val="002A3DA1"/>
    <w:rsid w:val="002A44F2"/>
    <w:rsid w:val="002B1332"/>
    <w:rsid w:val="002B41A5"/>
    <w:rsid w:val="002B5ABE"/>
    <w:rsid w:val="002B6E25"/>
    <w:rsid w:val="002E2142"/>
    <w:rsid w:val="002E306E"/>
    <w:rsid w:val="002F230D"/>
    <w:rsid w:val="002F5DDA"/>
    <w:rsid w:val="0030085A"/>
    <w:rsid w:val="003059F9"/>
    <w:rsid w:val="00307F04"/>
    <w:rsid w:val="00311438"/>
    <w:rsid w:val="00312409"/>
    <w:rsid w:val="00314DBB"/>
    <w:rsid w:val="00321745"/>
    <w:rsid w:val="00326301"/>
    <w:rsid w:val="0033143C"/>
    <w:rsid w:val="00334F37"/>
    <w:rsid w:val="00335856"/>
    <w:rsid w:val="00336C92"/>
    <w:rsid w:val="00336F52"/>
    <w:rsid w:val="003403E7"/>
    <w:rsid w:val="003420CC"/>
    <w:rsid w:val="00346903"/>
    <w:rsid w:val="00351CAE"/>
    <w:rsid w:val="0035564D"/>
    <w:rsid w:val="00355C6C"/>
    <w:rsid w:val="00360033"/>
    <w:rsid w:val="003619AF"/>
    <w:rsid w:val="00366863"/>
    <w:rsid w:val="00372591"/>
    <w:rsid w:val="003806BB"/>
    <w:rsid w:val="0039055F"/>
    <w:rsid w:val="0039281A"/>
    <w:rsid w:val="003A509E"/>
    <w:rsid w:val="003A5218"/>
    <w:rsid w:val="003A714D"/>
    <w:rsid w:val="003B470E"/>
    <w:rsid w:val="003D5E51"/>
    <w:rsid w:val="003D7E3E"/>
    <w:rsid w:val="003E22B3"/>
    <w:rsid w:val="003E39D3"/>
    <w:rsid w:val="003E4A66"/>
    <w:rsid w:val="003E6609"/>
    <w:rsid w:val="003F437A"/>
    <w:rsid w:val="003F4EB9"/>
    <w:rsid w:val="00405DA9"/>
    <w:rsid w:val="00413F06"/>
    <w:rsid w:val="0041699D"/>
    <w:rsid w:val="00435DFA"/>
    <w:rsid w:val="0045075C"/>
    <w:rsid w:val="00450886"/>
    <w:rsid w:val="00461A4D"/>
    <w:rsid w:val="0046219C"/>
    <w:rsid w:val="0048128F"/>
    <w:rsid w:val="004A152C"/>
    <w:rsid w:val="004A376C"/>
    <w:rsid w:val="004B138F"/>
    <w:rsid w:val="004B2ED2"/>
    <w:rsid w:val="004C446D"/>
    <w:rsid w:val="004D0801"/>
    <w:rsid w:val="004D2829"/>
    <w:rsid w:val="004D5BE6"/>
    <w:rsid w:val="004D657E"/>
    <w:rsid w:val="004D698B"/>
    <w:rsid w:val="004D7F0A"/>
    <w:rsid w:val="004E135A"/>
    <w:rsid w:val="004E31B6"/>
    <w:rsid w:val="004F7659"/>
    <w:rsid w:val="005207DB"/>
    <w:rsid w:val="00542335"/>
    <w:rsid w:val="0054321B"/>
    <w:rsid w:val="005465B4"/>
    <w:rsid w:val="005568A6"/>
    <w:rsid w:val="0056278D"/>
    <w:rsid w:val="0057260F"/>
    <w:rsid w:val="00587C42"/>
    <w:rsid w:val="0059567E"/>
    <w:rsid w:val="00595D95"/>
    <w:rsid w:val="005A04D5"/>
    <w:rsid w:val="005B13DD"/>
    <w:rsid w:val="005B501D"/>
    <w:rsid w:val="005E0F3F"/>
    <w:rsid w:val="00605E42"/>
    <w:rsid w:val="00606A8F"/>
    <w:rsid w:val="00606B10"/>
    <w:rsid w:val="00612458"/>
    <w:rsid w:val="006134A2"/>
    <w:rsid w:val="00630639"/>
    <w:rsid w:val="00632AE8"/>
    <w:rsid w:val="00633696"/>
    <w:rsid w:val="00634520"/>
    <w:rsid w:val="006347CB"/>
    <w:rsid w:val="006360D7"/>
    <w:rsid w:val="00642C48"/>
    <w:rsid w:val="00661559"/>
    <w:rsid w:val="006637D1"/>
    <w:rsid w:val="00664E65"/>
    <w:rsid w:val="00672269"/>
    <w:rsid w:val="006755E8"/>
    <w:rsid w:val="00682662"/>
    <w:rsid w:val="0068680A"/>
    <w:rsid w:val="00691582"/>
    <w:rsid w:val="006A0276"/>
    <w:rsid w:val="006A7900"/>
    <w:rsid w:val="006B091A"/>
    <w:rsid w:val="006B24AF"/>
    <w:rsid w:val="006B4515"/>
    <w:rsid w:val="006C3B80"/>
    <w:rsid w:val="006C3C66"/>
    <w:rsid w:val="006C454B"/>
    <w:rsid w:val="006F2A32"/>
    <w:rsid w:val="006F2DAD"/>
    <w:rsid w:val="0070020A"/>
    <w:rsid w:val="007061EE"/>
    <w:rsid w:val="00706259"/>
    <w:rsid w:val="00706CEF"/>
    <w:rsid w:val="007070AA"/>
    <w:rsid w:val="00711151"/>
    <w:rsid w:val="007113B6"/>
    <w:rsid w:val="007228E3"/>
    <w:rsid w:val="0072311A"/>
    <w:rsid w:val="007231F3"/>
    <w:rsid w:val="00723569"/>
    <w:rsid w:val="007235F5"/>
    <w:rsid w:val="00726249"/>
    <w:rsid w:val="007267E0"/>
    <w:rsid w:val="00730825"/>
    <w:rsid w:val="007325B2"/>
    <w:rsid w:val="00734FE3"/>
    <w:rsid w:val="007376D8"/>
    <w:rsid w:val="00743A56"/>
    <w:rsid w:val="007640BB"/>
    <w:rsid w:val="00766EC5"/>
    <w:rsid w:val="00777262"/>
    <w:rsid w:val="0077738B"/>
    <w:rsid w:val="00794FA3"/>
    <w:rsid w:val="007A062E"/>
    <w:rsid w:val="007A3284"/>
    <w:rsid w:val="007B60DD"/>
    <w:rsid w:val="007C54E8"/>
    <w:rsid w:val="007C6352"/>
    <w:rsid w:val="007E13BB"/>
    <w:rsid w:val="007E25F0"/>
    <w:rsid w:val="007E3D17"/>
    <w:rsid w:val="007E5534"/>
    <w:rsid w:val="007F11C5"/>
    <w:rsid w:val="007F4116"/>
    <w:rsid w:val="007F533A"/>
    <w:rsid w:val="0081505C"/>
    <w:rsid w:val="00815911"/>
    <w:rsid w:val="008217DE"/>
    <w:rsid w:val="008623B5"/>
    <w:rsid w:val="00863A08"/>
    <w:rsid w:val="00875E6F"/>
    <w:rsid w:val="008760B3"/>
    <w:rsid w:val="008806ED"/>
    <w:rsid w:val="008869E1"/>
    <w:rsid w:val="00896445"/>
    <w:rsid w:val="008971B6"/>
    <w:rsid w:val="008A22EB"/>
    <w:rsid w:val="008A3B0C"/>
    <w:rsid w:val="008A73CC"/>
    <w:rsid w:val="008B3E0F"/>
    <w:rsid w:val="008B3EDE"/>
    <w:rsid w:val="008B4C29"/>
    <w:rsid w:val="008D1A88"/>
    <w:rsid w:val="008D3B39"/>
    <w:rsid w:val="008E5605"/>
    <w:rsid w:val="009053D2"/>
    <w:rsid w:val="00905918"/>
    <w:rsid w:val="00905B0A"/>
    <w:rsid w:val="00917573"/>
    <w:rsid w:val="009176DC"/>
    <w:rsid w:val="00923725"/>
    <w:rsid w:val="009249E3"/>
    <w:rsid w:val="00930B86"/>
    <w:rsid w:val="00940A15"/>
    <w:rsid w:val="009458E2"/>
    <w:rsid w:val="00961CC1"/>
    <w:rsid w:val="00966C33"/>
    <w:rsid w:val="00967E1A"/>
    <w:rsid w:val="00971359"/>
    <w:rsid w:val="009845D1"/>
    <w:rsid w:val="0098496D"/>
    <w:rsid w:val="00984A7B"/>
    <w:rsid w:val="00994254"/>
    <w:rsid w:val="00994A8E"/>
    <w:rsid w:val="00994BF1"/>
    <w:rsid w:val="009A1B5F"/>
    <w:rsid w:val="009A277F"/>
    <w:rsid w:val="009A2C56"/>
    <w:rsid w:val="009A4B90"/>
    <w:rsid w:val="009B05C4"/>
    <w:rsid w:val="009B1F06"/>
    <w:rsid w:val="009B4162"/>
    <w:rsid w:val="009C578F"/>
    <w:rsid w:val="009C6504"/>
    <w:rsid w:val="009C75F8"/>
    <w:rsid w:val="009D644C"/>
    <w:rsid w:val="009E6C2E"/>
    <w:rsid w:val="009F69E1"/>
    <w:rsid w:val="009F7B14"/>
    <w:rsid w:val="00A0224E"/>
    <w:rsid w:val="00A034D0"/>
    <w:rsid w:val="00A049EA"/>
    <w:rsid w:val="00A05A03"/>
    <w:rsid w:val="00A07F57"/>
    <w:rsid w:val="00A2007D"/>
    <w:rsid w:val="00A2589E"/>
    <w:rsid w:val="00A426CD"/>
    <w:rsid w:val="00A46E3F"/>
    <w:rsid w:val="00A5282E"/>
    <w:rsid w:val="00A62CB4"/>
    <w:rsid w:val="00A664A3"/>
    <w:rsid w:val="00A75D7C"/>
    <w:rsid w:val="00A852E8"/>
    <w:rsid w:val="00A91F44"/>
    <w:rsid w:val="00A940FB"/>
    <w:rsid w:val="00A955B9"/>
    <w:rsid w:val="00AA0801"/>
    <w:rsid w:val="00AB62DF"/>
    <w:rsid w:val="00AC11D6"/>
    <w:rsid w:val="00AC176A"/>
    <w:rsid w:val="00AC63C1"/>
    <w:rsid w:val="00AD1494"/>
    <w:rsid w:val="00AD31EE"/>
    <w:rsid w:val="00AD34C1"/>
    <w:rsid w:val="00AE1542"/>
    <w:rsid w:val="00AF228D"/>
    <w:rsid w:val="00AF3475"/>
    <w:rsid w:val="00AF4825"/>
    <w:rsid w:val="00B0391B"/>
    <w:rsid w:val="00B101BB"/>
    <w:rsid w:val="00B126E8"/>
    <w:rsid w:val="00B1275E"/>
    <w:rsid w:val="00B13A96"/>
    <w:rsid w:val="00B150FA"/>
    <w:rsid w:val="00B3677C"/>
    <w:rsid w:val="00B46778"/>
    <w:rsid w:val="00B52714"/>
    <w:rsid w:val="00B60A66"/>
    <w:rsid w:val="00BA0E90"/>
    <w:rsid w:val="00BA5340"/>
    <w:rsid w:val="00BA5C12"/>
    <w:rsid w:val="00BB1735"/>
    <w:rsid w:val="00BB2FAA"/>
    <w:rsid w:val="00BB4D95"/>
    <w:rsid w:val="00BC3441"/>
    <w:rsid w:val="00BC572A"/>
    <w:rsid w:val="00BC6352"/>
    <w:rsid w:val="00BC6F6C"/>
    <w:rsid w:val="00BE1A08"/>
    <w:rsid w:val="00BE6C1A"/>
    <w:rsid w:val="00BE7D01"/>
    <w:rsid w:val="00C134CF"/>
    <w:rsid w:val="00C140AB"/>
    <w:rsid w:val="00C222AA"/>
    <w:rsid w:val="00C22759"/>
    <w:rsid w:val="00C343AF"/>
    <w:rsid w:val="00C352C7"/>
    <w:rsid w:val="00C47347"/>
    <w:rsid w:val="00C51BBF"/>
    <w:rsid w:val="00C547AA"/>
    <w:rsid w:val="00C56D6F"/>
    <w:rsid w:val="00C57BF1"/>
    <w:rsid w:val="00C61CC7"/>
    <w:rsid w:val="00C71B75"/>
    <w:rsid w:val="00C771AB"/>
    <w:rsid w:val="00C77FE7"/>
    <w:rsid w:val="00C856E9"/>
    <w:rsid w:val="00C92937"/>
    <w:rsid w:val="00C97431"/>
    <w:rsid w:val="00CA3506"/>
    <w:rsid w:val="00CC02AA"/>
    <w:rsid w:val="00CC395B"/>
    <w:rsid w:val="00CC5B25"/>
    <w:rsid w:val="00CC68FA"/>
    <w:rsid w:val="00CD4E3E"/>
    <w:rsid w:val="00CF4EEC"/>
    <w:rsid w:val="00CF5D1A"/>
    <w:rsid w:val="00D062BC"/>
    <w:rsid w:val="00D12F2F"/>
    <w:rsid w:val="00D1514F"/>
    <w:rsid w:val="00D23866"/>
    <w:rsid w:val="00D243E5"/>
    <w:rsid w:val="00D258ED"/>
    <w:rsid w:val="00D25DAA"/>
    <w:rsid w:val="00D26B9C"/>
    <w:rsid w:val="00D33463"/>
    <w:rsid w:val="00D335DD"/>
    <w:rsid w:val="00D33DB8"/>
    <w:rsid w:val="00D35296"/>
    <w:rsid w:val="00D46BFC"/>
    <w:rsid w:val="00D60395"/>
    <w:rsid w:val="00D817AC"/>
    <w:rsid w:val="00D87A9E"/>
    <w:rsid w:val="00D9005C"/>
    <w:rsid w:val="00D91A71"/>
    <w:rsid w:val="00DB409D"/>
    <w:rsid w:val="00DB7682"/>
    <w:rsid w:val="00DC1752"/>
    <w:rsid w:val="00DC75E1"/>
    <w:rsid w:val="00DC7ADE"/>
    <w:rsid w:val="00DD6785"/>
    <w:rsid w:val="00DE5491"/>
    <w:rsid w:val="00DE5DA8"/>
    <w:rsid w:val="00E0753B"/>
    <w:rsid w:val="00E12C19"/>
    <w:rsid w:val="00E13062"/>
    <w:rsid w:val="00E1416B"/>
    <w:rsid w:val="00E1737E"/>
    <w:rsid w:val="00E3311F"/>
    <w:rsid w:val="00E342F4"/>
    <w:rsid w:val="00E4251D"/>
    <w:rsid w:val="00E46927"/>
    <w:rsid w:val="00E474BC"/>
    <w:rsid w:val="00E54066"/>
    <w:rsid w:val="00E551A4"/>
    <w:rsid w:val="00E55721"/>
    <w:rsid w:val="00E56C96"/>
    <w:rsid w:val="00E63A53"/>
    <w:rsid w:val="00E662EE"/>
    <w:rsid w:val="00E718EC"/>
    <w:rsid w:val="00E7671B"/>
    <w:rsid w:val="00E77168"/>
    <w:rsid w:val="00E94B8E"/>
    <w:rsid w:val="00E95134"/>
    <w:rsid w:val="00EA0A0E"/>
    <w:rsid w:val="00EA54E8"/>
    <w:rsid w:val="00EB3362"/>
    <w:rsid w:val="00EC0B09"/>
    <w:rsid w:val="00EC0C0E"/>
    <w:rsid w:val="00EC1B44"/>
    <w:rsid w:val="00EC340D"/>
    <w:rsid w:val="00EC580A"/>
    <w:rsid w:val="00EC6DA5"/>
    <w:rsid w:val="00ED521F"/>
    <w:rsid w:val="00ED78CC"/>
    <w:rsid w:val="00EE06BD"/>
    <w:rsid w:val="00EE328E"/>
    <w:rsid w:val="00EE4DA7"/>
    <w:rsid w:val="00EF1648"/>
    <w:rsid w:val="00EF16DC"/>
    <w:rsid w:val="00EF60CF"/>
    <w:rsid w:val="00F03DB6"/>
    <w:rsid w:val="00F04834"/>
    <w:rsid w:val="00F1376B"/>
    <w:rsid w:val="00F143D8"/>
    <w:rsid w:val="00F232ED"/>
    <w:rsid w:val="00F26102"/>
    <w:rsid w:val="00F26312"/>
    <w:rsid w:val="00F33CC8"/>
    <w:rsid w:val="00F35B92"/>
    <w:rsid w:val="00F53496"/>
    <w:rsid w:val="00F74BC6"/>
    <w:rsid w:val="00F77299"/>
    <w:rsid w:val="00F83948"/>
    <w:rsid w:val="00F931C6"/>
    <w:rsid w:val="00F95647"/>
    <w:rsid w:val="00F95AC0"/>
    <w:rsid w:val="00FA10CD"/>
    <w:rsid w:val="00FB520F"/>
    <w:rsid w:val="00FB7390"/>
    <w:rsid w:val="00FC5EA5"/>
    <w:rsid w:val="00FD1CF1"/>
    <w:rsid w:val="00FD2F56"/>
    <w:rsid w:val="00FD6DD5"/>
    <w:rsid w:val="00FE2BB6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CEC731-DA22-4E24-9E51-7F1015E1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E0F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Heading1">
    <w:name w:val="heading 1"/>
    <w:basedOn w:val="Normal"/>
    <w:link w:val="Heading1Char"/>
    <w:qFormat/>
    <w:locked/>
    <w:rsid w:val="00280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5207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pter">
    <w:name w:val="chapter"/>
    <w:basedOn w:val="Normal"/>
    <w:rsid w:val="008B3E0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character" w:customStyle="1" w:styleId="name">
    <w:name w:val="name"/>
    <w:rsid w:val="008B3E0F"/>
    <w:rPr>
      <w:rFonts w:ascii="Times New Roman" w:hAnsi="Times New Roman"/>
      <w:caps/>
    </w:rPr>
  </w:style>
  <w:style w:type="paragraph" w:styleId="Header">
    <w:name w:val="header"/>
    <w:basedOn w:val="Normal"/>
    <w:link w:val="HeaderChar"/>
    <w:uiPriority w:val="99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HeaderChar">
    <w:name w:val="Header Char"/>
    <w:link w:val="Header"/>
    <w:uiPriority w:val="99"/>
    <w:locked/>
    <w:rsid w:val="000442A0"/>
    <w:rPr>
      <w:rFonts w:ascii="Calibri" w:hAnsi="Calibri" w:cs="Calibri"/>
      <w:lang w:val="x-none" w:eastAsia="ru-RU"/>
    </w:rPr>
  </w:style>
  <w:style w:type="paragraph" w:styleId="Footer">
    <w:name w:val="footer"/>
    <w:basedOn w:val="Normal"/>
    <w:link w:val="FooterChar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FooterChar">
    <w:name w:val="Footer Char"/>
    <w:link w:val="Footer"/>
    <w:locked/>
    <w:rsid w:val="000442A0"/>
    <w:rPr>
      <w:rFonts w:ascii="Calibri" w:hAnsi="Calibri" w:cs="Calibri"/>
      <w:lang w:val="x-none" w:eastAsia="ru-RU"/>
    </w:rPr>
  </w:style>
  <w:style w:type="character" w:styleId="PageNumber">
    <w:name w:val="page number"/>
    <w:rsid w:val="00BB4D95"/>
    <w:rPr>
      <w:rFonts w:cs="Times New Roman"/>
    </w:rPr>
  </w:style>
  <w:style w:type="character" w:customStyle="1" w:styleId="number">
    <w:name w:val="number"/>
    <w:basedOn w:val="DefaultParagraphFont"/>
    <w:rsid w:val="00F03DB6"/>
  </w:style>
  <w:style w:type="paragraph" w:styleId="BodyTextIndent">
    <w:name w:val="Body Text Indent"/>
    <w:basedOn w:val="Normal"/>
    <w:link w:val="BodyTextIndentChar"/>
    <w:rsid w:val="00280027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styleId="NormalWeb">
    <w:name w:val="Normal (Web)"/>
    <w:aliases w:val="Обычный (Web)"/>
    <w:basedOn w:val="Normal"/>
    <w:uiPriority w:val="99"/>
    <w:unhideWhenUsed/>
    <w:rsid w:val="0063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locked/>
    <w:rsid w:val="006360D7"/>
    <w:rPr>
      <w:b/>
      <w:bCs/>
    </w:rPr>
  </w:style>
  <w:style w:type="character" w:customStyle="1" w:styleId="apple-converted-space">
    <w:name w:val="apple-converted-space"/>
    <w:rsid w:val="0098496D"/>
  </w:style>
  <w:style w:type="paragraph" w:customStyle="1" w:styleId="western">
    <w:name w:val="western"/>
    <w:basedOn w:val="Normal"/>
    <w:rsid w:val="00B4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E22B3"/>
    <w:pPr>
      <w:spacing w:after="120"/>
    </w:pPr>
    <w:rPr>
      <w:rFonts w:cs="Times New Roman"/>
      <w:lang w:val="x-none" w:eastAsia="x-none"/>
    </w:rPr>
  </w:style>
  <w:style w:type="character" w:customStyle="1" w:styleId="BodyTextChar">
    <w:name w:val="Body Text Char"/>
    <w:link w:val="BodyText"/>
    <w:rsid w:val="003E22B3"/>
    <w:rPr>
      <w:rFonts w:cs="Calibri"/>
      <w:sz w:val="22"/>
      <w:szCs w:val="22"/>
    </w:rPr>
  </w:style>
  <w:style w:type="paragraph" w:customStyle="1" w:styleId="1">
    <w:name w:val="Обычный1"/>
    <w:rsid w:val="003E22B3"/>
    <w:pPr>
      <w:tabs>
        <w:tab w:val="left" w:pos="3119"/>
      </w:tabs>
    </w:pPr>
    <w:rPr>
      <w:rFonts w:ascii="Times New Roman" w:eastAsia="Times New Roman" w:hAnsi="Times New Roman"/>
      <w:b/>
      <w:sz w:val="24"/>
      <w:lang w:val="ru-RU" w:eastAsia="ru-RU"/>
    </w:rPr>
  </w:style>
  <w:style w:type="paragraph" w:styleId="FootnoteText">
    <w:name w:val="footnote text"/>
    <w:basedOn w:val="Normal"/>
    <w:link w:val="FootnoteTextChar"/>
    <w:rsid w:val="00896445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896445"/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896445"/>
    <w:rPr>
      <w:rFonts w:cs="Times New Roman"/>
      <w:vertAlign w:val="superscript"/>
    </w:rPr>
  </w:style>
  <w:style w:type="character" w:customStyle="1" w:styleId="2">
    <w:name w:val="Основной текст (2)_"/>
    <w:basedOn w:val="DefaultParagraphFont"/>
    <w:link w:val="20"/>
    <w:locked/>
    <w:rsid w:val="00896445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96445"/>
    <w:pPr>
      <w:widowControl w:val="0"/>
      <w:shd w:val="clear" w:color="auto" w:fill="FFFFFF"/>
      <w:spacing w:after="0" w:line="336" w:lineRule="exac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DefaultParagraphFont"/>
    <w:link w:val="30"/>
    <w:locked/>
    <w:rsid w:val="00896445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96445"/>
    <w:pPr>
      <w:widowControl w:val="0"/>
      <w:shd w:val="clear" w:color="auto" w:fill="FFFFFF"/>
      <w:spacing w:after="0" w:line="336" w:lineRule="exac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newncpi0">
    <w:name w:val="newncpi0"/>
    <w:basedOn w:val="Normal"/>
    <w:rsid w:val="0089644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FD2F56"/>
    <w:pPr>
      <w:spacing w:after="0" w:line="240" w:lineRule="auto"/>
      <w:ind w:left="-993" w:right="-1192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D2F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2F56"/>
    <w:rPr>
      <w:rFonts w:ascii="Times New Roman" w:eastAsia="Times New Roman" w:hAnsi="Times New Roman"/>
      <w:sz w:val="16"/>
      <w:szCs w:val="16"/>
    </w:rPr>
  </w:style>
  <w:style w:type="paragraph" w:customStyle="1" w:styleId="a">
    <w:name w:val="Знак"/>
    <w:basedOn w:val="Normal"/>
    <w:rsid w:val="00FD2F5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4">
    <w:name w:val="Font Style14"/>
    <w:basedOn w:val="DefaultParagraphFont"/>
    <w:rsid w:val="00FD2F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DefaultParagraphFont"/>
    <w:rsid w:val="00FD2F56"/>
    <w:rPr>
      <w:rFonts w:ascii="Times New Roman" w:hAnsi="Times New Roman" w:cs="Times New Roman"/>
      <w:sz w:val="14"/>
      <w:szCs w:val="14"/>
    </w:rPr>
  </w:style>
  <w:style w:type="character" w:customStyle="1" w:styleId="FontStyle19">
    <w:name w:val="Font Style19"/>
    <w:rsid w:val="00FD2F56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Normal"/>
    <w:rsid w:val="00FD2F56"/>
    <w:pPr>
      <w:widowControl w:val="0"/>
      <w:autoSpaceDE w:val="0"/>
      <w:autoSpaceDN w:val="0"/>
      <w:adjustRightInd w:val="0"/>
      <w:spacing w:after="0" w:line="343" w:lineRule="exact"/>
      <w:ind w:firstLine="691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a0">
    <w:name w:val="ТЕКСТ"/>
    <w:basedOn w:val="Normal"/>
    <w:rsid w:val="00FD2F5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iCs/>
      <w:sz w:val="30"/>
      <w:szCs w:val="28"/>
    </w:rPr>
  </w:style>
  <w:style w:type="paragraph" w:customStyle="1" w:styleId="a1">
    <w:name w:val="Обычный.Нормальный"/>
    <w:rsid w:val="00FD2F56"/>
    <w:pPr>
      <w:jc w:val="both"/>
    </w:pPr>
    <w:rPr>
      <w:rFonts w:ascii="Times New Roman" w:eastAsia="Times New Roman" w:hAnsi="Times New Roman"/>
      <w:lang w:val="ru-RU" w:eastAsia="ru-RU"/>
    </w:rPr>
  </w:style>
  <w:style w:type="paragraph" w:styleId="BodyText3">
    <w:name w:val="Body Text 3"/>
    <w:basedOn w:val="Normal"/>
    <w:link w:val="BodyText3Char"/>
    <w:rsid w:val="0018691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6919"/>
    <w:rPr>
      <w:rFonts w:cs="Calibri"/>
      <w:sz w:val="16"/>
      <w:szCs w:val="16"/>
    </w:rPr>
  </w:style>
  <w:style w:type="paragraph" w:styleId="NoSpacing">
    <w:name w:val="No Spacing"/>
    <w:qFormat/>
    <w:rsid w:val="00FE2BB6"/>
    <w:rPr>
      <w:sz w:val="22"/>
      <w:szCs w:val="22"/>
      <w:lang w:val="ru-RU"/>
    </w:rPr>
  </w:style>
  <w:style w:type="paragraph" w:customStyle="1" w:styleId="Style1">
    <w:name w:val="Style1"/>
    <w:basedOn w:val="Normal"/>
    <w:uiPriority w:val="99"/>
    <w:rsid w:val="006B091A"/>
    <w:pPr>
      <w:widowControl w:val="0"/>
      <w:autoSpaceDE w:val="0"/>
      <w:autoSpaceDN w:val="0"/>
      <w:adjustRightInd w:val="0"/>
      <w:spacing w:after="0" w:line="34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Normal"/>
    <w:rsid w:val="006B091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3143C"/>
    <w:rPr>
      <w:rFonts w:eastAsia="Times New Roman" w:cs="Calibri"/>
      <w:sz w:val="22"/>
      <w:szCs w:val="22"/>
      <w:lang w:val="ru-RU"/>
    </w:rPr>
  </w:style>
  <w:style w:type="character" w:styleId="Emphasis">
    <w:name w:val="Emphasis"/>
    <w:basedOn w:val="DefaultParagraphFont"/>
    <w:qFormat/>
    <w:locked/>
    <w:rsid w:val="00413F06"/>
    <w:rPr>
      <w:i/>
      <w:iCs/>
    </w:rPr>
  </w:style>
  <w:style w:type="paragraph" w:customStyle="1" w:styleId="ConsPlusNormal">
    <w:name w:val="ConsPlusNormal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sz w:val="30"/>
      <w:szCs w:val="30"/>
      <w:lang w:val="ru-RU" w:eastAsia="ru-RU"/>
    </w:rPr>
  </w:style>
  <w:style w:type="paragraph" w:customStyle="1" w:styleId="10">
    <w:name w:val="Стиль1"/>
    <w:basedOn w:val="Normal"/>
    <w:link w:val="11"/>
    <w:autoRedefine/>
    <w:rsid w:val="00D6039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pacing w:val="-8"/>
      <w:sz w:val="32"/>
      <w:szCs w:val="32"/>
    </w:rPr>
  </w:style>
  <w:style w:type="character" w:customStyle="1" w:styleId="11">
    <w:name w:val="Стиль1 Знак"/>
    <w:basedOn w:val="DefaultParagraphFont"/>
    <w:link w:val="10"/>
    <w:locked/>
    <w:rsid w:val="00D60395"/>
    <w:rPr>
      <w:rFonts w:ascii="Times New Roman" w:hAnsi="Times New Roman"/>
      <w:color w:val="000000"/>
      <w:spacing w:val="-8"/>
      <w:sz w:val="32"/>
      <w:szCs w:val="32"/>
    </w:rPr>
  </w:style>
  <w:style w:type="paragraph" w:customStyle="1" w:styleId="ListParagraph1">
    <w:name w:val="List Paragraph1"/>
    <w:basedOn w:val="Normal"/>
    <w:rsid w:val="00D60395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30"/>
      <w:szCs w:val="30"/>
      <w:lang w:eastAsia="en-US"/>
    </w:rPr>
  </w:style>
  <w:style w:type="paragraph" w:customStyle="1" w:styleId="Default">
    <w:name w:val="Default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/>
    </w:rPr>
  </w:style>
  <w:style w:type="paragraph" w:styleId="PlainText">
    <w:name w:val="Plain Text"/>
    <w:basedOn w:val="Normal"/>
    <w:link w:val="PlainTextChar"/>
    <w:rsid w:val="00D60395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0395"/>
    <w:rPr>
      <w:rFonts w:ascii="Courier New" w:hAnsi="Courier New"/>
    </w:rPr>
  </w:style>
  <w:style w:type="character" w:customStyle="1" w:styleId="a2">
    <w:name w:val="НБРБ"/>
    <w:basedOn w:val="DefaultParagraphFont"/>
    <w:rsid w:val="00D60395"/>
    <w:rPr>
      <w:rFonts w:cs="Times New Roman"/>
      <w:sz w:val="30"/>
    </w:rPr>
  </w:style>
  <w:style w:type="table" w:styleId="TableGrid">
    <w:name w:val="Table Grid"/>
    <w:basedOn w:val="TableNormal"/>
    <w:uiPriority w:val="59"/>
    <w:locked/>
    <w:rsid w:val="00875E6F"/>
    <w:rPr>
      <w:rFonts w:ascii="Times New Roman" w:hAnsi="Times New Roman"/>
      <w:sz w:val="30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CC68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C68FA"/>
    <w:rPr>
      <w:rFonts w:cs="Calibri"/>
      <w:sz w:val="22"/>
      <w:szCs w:val="22"/>
    </w:rPr>
  </w:style>
  <w:style w:type="paragraph" w:styleId="BodyText2">
    <w:name w:val="Body Text 2"/>
    <w:basedOn w:val="Normal"/>
    <w:link w:val="BodyText2Char"/>
    <w:rsid w:val="00CC68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CC68FA"/>
    <w:rPr>
      <w:rFonts w:ascii="Times New Roman" w:eastAsia="Times New Roman" w:hAnsi="Times New Roman"/>
    </w:rPr>
  </w:style>
  <w:style w:type="paragraph" w:customStyle="1" w:styleId="21">
    <w:name w:val="Основной текст 21"/>
    <w:basedOn w:val="Normal"/>
    <w:rsid w:val="00CC68F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translation-chunk">
    <w:name w:val="translation-chunk"/>
    <w:basedOn w:val="DefaultParagraphFont"/>
    <w:rsid w:val="00BC3441"/>
  </w:style>
  <w:style w:type="character" w:customStyle="1" w:styleId="Heading1Char">
    <w:name w:val="Heading 1 Char"/>
    <w:basedOn w:val="DefaultParagraphFont"/>
    <w:link w:val="Heading1"/>
    <w:rsid w:val="00AA08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A0801"/>
    <w:rPr>
      <w:color w:val="0000FF"/>
      <w:u w:val="single"/>
    </w:rPr>
  </w:style>
  <w:style w:type="character" w:customStyle="1" w:styleId="FontStyle11">
    <w:name w:val="Font Style11"/>
    <w:uiPriority w:val="99"/>
    <w:rsid w:val="007640BB"/>
    <w:rPr>
      <w:rFonts w:ascii="Times New Roman" w:hAnsi="Times New Roman"/>
      <w:spacing w:val="10"/>
      <w:sz w:val="26"/>
    </w:rPr>
  </w:style>
  <w:style w:type="character" w:customStyle="1" w:styleId="12">
    <w:name w:val="Основной текст1"/>
    <w:basedOn w:val="DefaultParagraphFont"/>
    <w:rsid w:val="007640B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paragraph" w:customStyle="1" w:styleId="31">
    <w:name w:val="Основной текст3"/>
    <w:basedOn w:val="Normal"/>
    <w:rsid w:val="007640BB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color w:val="000000"/>
      <w:sz w:val="16"/>
      <w:szCs w:val="16"/>
    </w:rPr>
  </w:style>
  <w:style w:type="character" w:customStyle="1" w:styleId="FontStyle12">
    <w:name w:val="Font Style12"/>
    <w:uiPriority w:val="99"/>
    <w:rsid w:val="007235F5"/>
    <w:rPr>
      <w:rFonts w:ascii="Times New Roman" w:hAnsi="Times New Roman"/>
      <w:sz w:val="28"/>
    </w:rPr>
  </w:style>
  <w:style w:type="paragraph" w:customStyle="1" w:styleId="13">
    <w:name w:val="Название1"/>
    <w:basedOn w:val="Normal"/>
    <w:rsid w:val="007235F5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3">
    <w:name w:val="осн"/>
    <w:basedOn w:val="BodyText"/>
    <w:link w:val="a4"/>
    <w:rsid w:val="007235F5"/>
    <w:pPr>
      <w:tabs>
        <w:tab w:val="num" w:pos="0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8"/>
      <w:lang w:val="ru-RU" w:eastAsia="ru-RU"/>
    </w:rPr>
  </w:style>
  <w:style w:type="character" w:customStyle="1" w:styleId="a4">
    <w:name w:val="осн Знак"/>
    <w:link w:val="a3"/>
    <w:locked/>
    <w:rsid w:val="007235F5"/>
    <w:rPr>
      <w:rFonts w:ascii="Times New Roman" w:hAnsi="Times New Roman"/>
      <w:sz w:val="28"/>
      <w:szCs w:val="28"/>
      <w:lang w:val="ru-RU" w:eastAsia="ru-RU"/>
    </w:rPr>
  </w:style>
  <w:style w:type="paragraph" w:customStyle="1" w:styleId="a5">
    <w:name w:val="Стиль"/>
    <w:rsid w:val="007235F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E1542"/>
    <w:pPr>
      <w:ind w:left="720"/>
      <w:contextualSpacing/>
    </w:pPr>
    <w:rPr>
      <w:rFonts w:eastAsia="Times New Roman" w:cs="Times New Roman"/>
    </w:rPr>
  </w:style>
  <w:style w:type="paragraph" w:customStyle="1" w:styleId="Style28">
    <w:name w:val="Style28"/>
    <w:basedOn w:val="Normal"/>
    <w:rsid w:val="00242F0E"/>
    <w:pPr>
      <w:widowControl w:val="0"/>
      <w:autoSpaceDE w:val="0"/>
      <w:autoSpaceDN w:val="0"/>
      <w:adjustRightInd w:val="0"/>
      <w:spacing w:after="0" w:line="34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DefaultParagraphFont"/>
    <w:rsid w:val="00242F0E"/>
    <w:rPr>
      <w:rFonts w:ascii="Times New Roman" w:hAnsi="Times New Roman" w:cs="Times New Roman"/>
      <w:sz w:val="28"/>
      <w:szCs w:val="28"/>
    </w:rPr>
  </w:style>
  <w:style w:type="paragraph" w:customStyle="1" w:styleId="Style15">
    <w:name w:val="Style15"/>
    <w:basedOn w:val="Normal"/>
    <w:rsid w:val="00242F0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ind w:hanging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36" w:lineRule="exact"/>
      <w:ind w:hanging="4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242F0E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6">
    <w:name w:val="Font Style16"/>
    <w:uiPriority w:val="99"/>
    <w:rsid w:val="00242F0E"/>
    <w:rPr>
      <w:rFonts w:ascii="Bookman Old Style" w:hAnsi="Bookman Old Style" w:cs="Bookman Old Style"/>
      <w:spacing w:val="-30"/>
      <w:sz w:val="30"/>
      <w:szCs w:val="30"/>
    </w:rPr>
  </w:style>
  <w:style w:type="character" w:customStyle="1" w:styleId="FontStyle17">
    <w:name w:val="Font Style17"/>
    <w:uiPriority w:val="99"/>
    <w:rsid w:val="00242F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uiPriority w:val="99"/>
    <w:rsid w:val="00242F0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242F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242F0E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4" w:lineRule="exact"/>
      <w:ind w:hanging="4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242F0E"/>
    <w:rPr>
      <w:rFonts w:ascii="Times New Roman" w:hAnsi="Times New Roman" w:cs="Times New Roman"/>
      <w:spacing w:val="-20"/>
      <w:sz w:val="32"/>
      <w:szCs w:val="32"/>
    </w:rPr>
  </w:style>
  <w:style w:type="paragraph" w:customStyle="1" w:styleId="a6">
    <w:name w:val="обычный"/>
    <w:basedOn w:val="Normal"/>
    <w:rsid w:val="00C77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Title">
    <w:name w:val="ConsPlusTitle"/>
    <w:rsid w:val="006345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BodyTextIndent1">
    <w:name w:val="Body Text Indent1"/>
    <w:basedOn w:val="Normal"/>
    <w:rsid w:val="006345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30"/>
      <w:lang w:val="x-none"/>
    </w:rPr>
  </w:style>
  <w:style w:type="paragraph" w:customStyle="1" w:styleId="point">
    <w:name w:val="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semiHidden/>
    <w:rsid w:val="00634520"/>
    <w:rPr>
      <w:rFonts w:ascii="Times New Roman" w:eastAsia="Times New Roman" w:hAnsi="Times New Roman" w:cs="Times New Roman" w:hint="default"/>
      <w:sz w:val="28"/>
    </w:rPr>
  </w:style>
  <w:style w:type="character" w:customStyle="1" w:styleId="a7">
    <w:name w:val="Основной текст + Полужирный"/>
    <w:rsid w:val="00634520"/>
    <w:rPr>
      <w:b/>
      <w:bCs/>
      <w:sz w:val="28"/>
    </w:rPr>
  </w:style>
  <w:style w:type="character" w:customStyle="1" w:styleId="a8">
    <w:name w:val="ТЕКСТ Знак Знак"/>
    <w:link w:val="a9"/>
    <w:rsid w:val="00D243E5"/>
    <w:rPr>
      <w:bCs/>
      <w:iCs/>
      <w:sz w:val="30"/>
      <w:szCs w:val="30"/>
    </w:rPr>
  </w:style>
  <w:style w:type="paragraph" w:customStyle="1" w:styleId="a9">
    <w:name w:val="ТЕКСТ Знак"/>
    <w:basedOn w:val="Normal"/>
    <w:link w:val="a8"/>
    <w:rsid w:val="00D243E5"/>
    <w:pPr>
      <w:spacing w:after="0" w:line="240" w:lineRule="auto"/>
      <w:ind w:firstLine="709"/>
      <w:jc w:val="both"/>
    </w:pPr>
    <w:rPr>
      <w:rFonts w:cs="Times New Roman"/>
      <w:bCs/>
      <w:iCs/>
      <w:sz w:val="30"/>
      <w:szCs w:val="3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5207DB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itle">
    <w:name w:val="Title"/>
    <w:basedOn w:val="Normal"/>
    <w:link w:val="TitleChar"/>
    <w:qFormat/>
    <w:locked/>
    <w:rsid w:val="00C56D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56D6F"/>
    <w:rPr>
      <w:rFonts w:ascii="Times New Roman" w:eastAsia="Times New Roman" w:hAnsi="Times New Roman"/>
      <w:sz w:val="24"/>
      <w:lang w:val="ru-RU" w:eastAsia="ru-RU"/>
    </w:rPr>
  </w:style>
  <w:style w:type="paragraph" w:customStyle="1" w:styleId="15">
    <w:name w:val="Знак Знак1 Знак Знак Знак Знак Знак Знак Знак Знак Знак Знак"/>
    <w:basedOn w:val="Normal"/>
    <w:autoRedefine/>
    <w:rsid w:val="00C56D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BodyTextIndentChar">
    <w:name w:val="Body Text Indent Char"/>
    <w:basedOn w:val="DefaultParagraphFont"/>
    <w:link w:val="BodyTextIndent"/>
    <w:rsid w:val="00C56D6F"/>
    <w:rPr>
      <w:rFonts w:ascii="Times New Roman" w:eastAsia="Times New Roman" w:hAnsi="Times New Roman"/>
      <w:sz w:val="30"/>
      <w:lang w:val="ru-RU" w:eastAsia="ru-RU"/>
    </w:rPr>
  </w:style>
  <w:style w:type="paragraph" w:styleId="BalloonText">
    <w:name w:val="Balloon Text"/>
    <w:basedOn w:val="Normal"/>
    <w:link w:val="BalloonTextChar"/>
    <w:rsid w:val="00C56D6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6D6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6335</Words>
  <Characters>36112</Characters>
  <Application>Microsoft Office Word</Application>
  <DocSecurity>4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МАТЕРИАЛЫ</vt:lpstr>
    </vt:vector>
  </TitlesOfParts>
  <Company>SPecialiST RePack, SanBuild</Company>
  <LinksUpToDate>false</LinksUpToDate>
  <CharactersWithSpaces>42363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МАТЕРИАЛЫ</dc:title>
  <dc:subject/>
  <dc:creator>User</dc:creator>
  <cp:keywords/>
  <cp:lastModifiedBy>word</cp:lastModifiedBy>
  <cp:revision>2</cp:revision>
  <cp:lastPrinted>2017-03-13T08:34:00Z</cp:lastPrinted>
  <dcterms:created xsi:type="dcterms:W3CDTF">2022-08-09T08:50:00Z</dcterms:created>
  <dcterms:modified xsi:type="dcterms:W3CDTF">2022-08-09T08:50:00Z</dcterms:modified>
</cp:coreProperties>
</file>