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C54A20" w:rsidP="00C54A20">
      <w:pPr>
        <w:widowControl w:val="0"/>
        <w:spacing w:after="0" w:line="240" w:lineRule="auto"/>
        <w:jc w:val="center"/>
        <w:rPr>
          <w:rFonts w:ascii="Times New Roman" w:hAnsi="Times New Roman"/>
          <w:b/>
          <w:sz w:val="30"/>
          <w:szCs w:val="30"/>
        </w:rPr>
      </w:pPr>
      <w:bookmarkStart w:id="0" w:name="_Hlk497494273"/>
      <w:r>
        <w:rPr>
          <w:rFonts w:ascii="Times New Roman" w:hAnsi="Times New Roman"/>
          <w:b/>
          <w:sz w:val="30"/>
          <w:szCs w:val="30"/>
        </w:rPr>
        <w:t>Белыничский районный исполнительный комитет</w:t>
      </w:r>
    </w:p>
    <w:p w:rsidR="00C54A20" w:rsidP="00C54A20">
      <w:pPr>
        <w:widowControl w:val="0"/>
        <w:spacing w:after="0" w:line="240" w:lineRule="auto"/>
        <w:jc w:val="center"/>
        <w:rPr>
          <w:rFonts w:ascii="Times New Roman" w:hAnsi="Times New Roman"/>
          <w:b/>
          <w:sz w:val="30"/>
          <w:szCs w:val="30"/>
        </w:rPr>
      </w:pPr>
      <w:r>
        <w:rPr>
          <w:rFonts w:ascii="Times New Roman" w:hAnsi="Times New Roman"/>
          <w:b/>
          <w:sz w:val="30"/>
          <w:szCs w:val="30"/>
        </w:rPr>
        <w:t>Отдел идеологической работы, культуры и по делам молодежи</w:t>
      </w:r>
    </w:p>
    <w:p w:rsidR="00C54A20" w:rsidP="00C54A20">
      <w:pPr>
        <w:widowControl w:val="0"/>
        <w:spacing w:after="0" w:line="240" w:lineRule="auto"/>
        <w:jc w:val="center"/>
        <w:rPr>
          <w:rFonts w:ascii="Times New Roman" w:hAnsi="Times New Roman"/>
          <w:b/>
          <w:sz w:val="30"/>
          <w:szCs w:val="30"/>
        </w:rPr>
      </w:pPr>
    </w:p>
    <w:p w:rsidR="00C54A20" w:rsidP="00C54A20">
      <w:pPr>
        <w:widowControl w:val="0"/>
        <w:spacing w:after="0" w:line="240" w:lineRule="auto"/>
        <w:jc w:val="center"/>
        <w:rPr>
          <w:rFonts w:ascii="Times New Roman" w:hAnsi="Times New Roman"/>
          <w:b/>
          <w:sz w:val="30"/>
          <w:szCs w:val="30"/>
        </w:rPr>
      </w:pPr>
    </w:p>
    <w:p w:rsidR="00C54A20" w:rsidP="00C54A20">
      <w:pPr>
        <w:widowControl w:val="0"/>
        <w:spacing w:after="0" w:line="240" w:lineRule="auto"/>
        <w:jc w:val="center"/>
        <w:outlineLvl w:val="2"/>
        <w:rPr>
          <w:rFonts w:ascii="Times New Roman" w:hAnsi="Times New Roman"/>
          <w:b/>
          <w:sz w:val="30"/>
          <w:szCs w:val="30"/>
        </w:rPr>
      </w:pPr>
    </w:p>
    <w:p w:rsidR="00C54A20" w:rsidP="00C54A20">
      <w:pPr>
        <w:widowControl w:val="0"/>
        <w:spacing w:after="0" w:line="240" w:lineRule="auto"/>
        <w:jc w:val="center"/>
        <w:outlineLvl w:val="2"/>
        <w:rPr>
          <w:rFonts w:ascii="Times New Roman" w:hAnsi="Times New Roman"/>
          <w:b/>
          <w:sz w:val="30"/>
          <w:szCs w:val="30"/>
        </w:rPr>
      </w:pPr>
    </w:p>
    <w:p w:rsidR="00C54A20" w:rsidP="00C54A20">
      <w:pPr>
        <w:widowControl w:val="0"/>
        <w:spacing w:after="0" w:line="240" w:lineRule="auto"/>
        <w:jc w:val="center"/>
        <w:outlineLvl w:val="2"/>
        <w:rPr>
          <w:rFonts w:ascii="Times New Roman" w:hAnsi="Times New Roman"/>
          <w:b/>
          <w:sz w:val="30"/>
          <w:szCs w:val="30"/>
        </w:rPr>
      </w:pPr>
    </w:p>
    <w:p w:rsidR="00C54A20" w:rsidP="00C54A20">
      <w:pPr>
        <w:widowControl w:val="0"/>
        <w:spacing w:after="0" w:line="240" w:lineRule="auto"/>
        <w:jc w:val="center"/>
        <w:outlineLvl w:val="2"/>
        <w:rPr>
          <w:rFonts w:ascii="Times New Roman" w:hAnsi="Times New Roman"/>
          <w:b/>
          <w:sz w:val="30"/>
          <w:szCs w:val="30"/>
          <w:lang w:eastAsia="ru-RU"/>
        </w:rPr>
      </w:pPr>
      <w:r>
        <w:rPr>
          <w:rFonts w:ascii="Times New Roman" w:hAnsi="Times New Roman"/>
          <w:b/>
          <w:sz w:val="30"/>
          <w:szCs w:val="30"/>
        </w:rPr>
        <w:t>МАТЕРИАЛ</w:t>
      </w:r>
    </w:p>
    <w:p w:rsidR="00C54A20" w:rsidP="00C54A20">
      <w:pPr>
        <w:spacing w:after="0" w:line="240" w:lineRule="auto"/>
        <w:jc w:val="center"/>
        <w:rPr>
          <w:rFonts w:ascii="Times New Roman" w:eastAsia="Calibri" w:hAnsi="Times New Roman"/>
          <w:b/>
          <w:sz w:val="30"/>
          <w:szCs w:val="30"/>
        </w:rPr>
      </w:pPr>
      <w:r>
        <w:rPr>
          <w:rFonts w:ascii="Times New Roman" w:hAnsi="Times New Roman"/>
          <w:b/>
          <w:sz w:val="30"/>
          <w:szCs w:val="30"/>
        </w:rPr>
        <w:t>для информационно-пропагандистских групп</w:t>
      </w: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RPr="00C54A20" w:rsidP="00C54A20">
      <w:pPr>
        <w:spacing w:after="0" w:line="240" w:lineRule="auto"/>
        <w:jc w:val="center"/>
        <w:rPr>
          <w:rFonts w:ascii="Times New Roman" w:hAnsi="Times New Roman"/>
          <w:b/>
          <w:sz w:val="28"/>
          <w:szCs w:val="28"/>
        </w:rPr>
      </w:pPr>
      <w:r w:rsidRPr="00C54A20">
        <w:rPr>
          <w:rFonts w:ascii="Times New Roman" w:hAnsi="Times New Roman"/>
          <w:b/>
          <w:sz w:val="28"/>
          <w:szCs w:val="28"/>
        </w:rPr>
        <w:t>2018 ГОД В БЕЛАРУСИ – ГОД МАЛОЙ РОДИНЫ</w:t>
      </w: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RPr="003F42DE" w:rsidP="00C54A20">
      <w:pPr>
        <w:spacing w:after="0" w:line="300" w:lineRule="exact"/>
        <w:jc w:val="center"/>
        <w:rPr>
          <w:rFonts w:ascii="Times New Roman" w:hAnsi="Times New Roman"/>
          <w:b/>
          <w:sz w:val="28"/>
          <w:szCs w:val="30"/>
          <w:lang w:eastAsia="ru-RU"/>
        </w:rPr>
      </w:pPr>
      <w:r w:rsidRPr="003F42DE">
        <w:rPr>
          <w:rFonts w:ascii="Times New Roman" w:hAnsi="Times New Roman"/>
          <w:b/>
          <w:sz w:val="28"/>
          <w:szCs w:val="30"/>
          <w:lang w:eastAsia="ru-RU"/>
        </w:rPr>
        <w:t xml:space="preserve">О ГОСУДАРСТВЕННОЙ ПОЛИТИКЕ </w:t>
      </w:r>
    </w:p>
    <w:p w:rsidR="00C54A20" w:rsidRPr="003F42DE" w:rsidP="00C54A20">
      <w:pPr>
        <w:spacing w:after="0" w:line="300" w:lineRule="exact"/>
        <w:jc w:val="center"/>
        <w:rPr>
          <w:rFonts w:ascii="Times New Roman" w:hAnsi="Times New Roman"/>
          <w:b/>
          <w:sz w:val="28"/>
          <w:szCs w:val="30"/>
          <w:lang w:eastAsia="ru-RU"/>
        </w:rPr>
      </w:pPr>
      <w:r w:rsidRPr="003F42DE">
        <w:rPr>
          <w:rFonts w:ascii="Times New Roman" w:hAnsi="Times New Roman"/>
          <w:b/>
          <w:sz w:val="28"/>
          <w:szCs w:val="30"/>
          <w:lang w:eastAsia="ru-RU"/>
        </w:rPr>
        <w:t xml:space="preserve">В СФЕРЕ ЦЕНООБРАЗОВАНИЯ  И ДИНАМИКЕ ЦЕН </w:t>
      </w:r>
    </w:p>
    <w:p w:rsidR="00C54A20" w:rsidP="00C54A20">
      <w:pPr>
        <w:spacing w:after="0" w:line="240" w:lineRule="auto"/>
        <w:ind w:firstLine="720"/>
        <w:jc w:val="center"/>
        <w:rPr>
          <w:rFonts w:ascii="Times New Roman" w:hAnsi="Times New Roman"/>
          <w:b/>
          <w:sz w:val="30"/>
          <w:szCs w:val="30"/>
        </w:rPr>
      </w:pPr>
      <w:r w:rsidRPr="003F42DE">
        <w:rPr>
          <w:rFonts w:ascii="Times New Roman" w:hAnsi="Times New Roman"/>
          <w:b/>
          <w:sz w:val="28"/>
          <w:szCs w:val="30"/>
          <w:lang w:eastAsia="ru-RU"/>
        </w:rPr>
        <w:t>В РЕСПУБЛИКЕ БЕЛАРУСЬ</w:t>
      </w:r>
    </w:p>
    <w:p w:rsidR="00C54A20" w:rsidP="00C54A20">
      <w:pPr>
        <w:spacing w:after="0" w:line="240" w:lineRule="auto"/>
        <w:ind w:firstLine="720"/>
        <w:jc w:val="center"/>
        <w:rPr>
          <w:rFonts w:ascii="Times New Roman" w:hAnsi="Times New Roman"/>
          <w:b/>
          <w:sz w:val="30"/>
          <w:szCs w:val="30"/>
        </w:rPr>
      </w:pPr>
    </w:p>
    <w:p w:rsidR="00C54A20" w:rsidP="00C54A20">
      <w:pPr>
        <w:spacing w:after="0" w:line="240" w:lineRule="auto"/>
        <w:ind w:firstLine="720"/>
        <w:jc w:val="center"/>
        <w:rPr>
          <w:rFonts w:ascii="Times New Roman" w:hAnsi="Times New Roman"/>
          <w:b/>
          <w:sz w:val="30"/>
          <w:szCs w:val="30"/>
        </w:rPr>
      </w:pPr>
    </w:p>
    <w:p w:rsidR="00C54A20" w:rsidP="00C54A20">
      <w:pPr>
        <w:spacing w:after="0" w:line="240" w:lineRule="auto"/>
        <w:ind w:firstLine="720"/>
        <w:jc w:val="center"/>
        <w:rPr>
          <w:rFonts w:ascii="Times New Roman" w:hAnsi="Times New Roman"/>
          <w:b/>
          <w:sz w:val="30"/>
          <w:szCs w:val="30"/>
        </w:rPr>
      </w:pPr>
    </w:p>
    <w:p w:rsidR="00C54A20" w:rsidRPr="003F42DE" w:rsidP="00C54A20">
      <w:pPr>
        <w:spacing w:after="0" w:line="240" w:lineRule="auto"/>
        <w:ind w:left="23"/>
        <w:jc w:val="center"/>
        <w:rPr>
          <w:rFonts w:ascii="Times New Roman" w:hAnsi="Times New Roman"/>
          <w:b/>
          <w:sz w:val="26"/>
          <w:szCs w:val="26"/>
          <w:lang w:eastAsia="ru-RU"/>
        </w:rPr>
      </w:pPr>
      <w:r w:rsidRPr="003F42DE">
        <w:rPr>
          <w:rFonts w:ascii="Times New Roman" w:hAnsi="Times New Roman"/>
          <w:b/>
          <w:sz w:val="26"/>
          <w:szCs w:val="26"/>
          <w:lang w:eastAsia="ru-RU"/>
        </w:rPr>
        <w:t xml:space="preserve">О НЕСЧАСТНЫХ СЛУЧАЯХ НА ПРОИЗВОДСТВЕ ПО ПРИЧИНЕ НАХОЖДЕНИЯ ПОТЕРПЕВШИХ В СОСТОЯНИИ АЛКОГОЛЬНОГО ОПЬЯНЕНИЯ. О БЕЗОПАСНОСТИ ТРУДА ПРИ ПОДГОТОВКЕ </w:t>
      </w:r>
    </w:p>
    <w:p w:rsidR="00C54A20" w:rsidRPr="003F42DE" w:rsidP="00C54A20">
      <w:pPr>
        <w:spacing w:after="0" w:line="240" w:lineRule="auto"/>
        <w:ind w:left="23"/>
        <w:jc w:val="center"/>
        <w:rPr>
          <w:rFonts w:ascii="Times New Roman" w:hAnsi="Times New Roman"/>
          <w:b/>
          <w:sz w:val="26"/>
          <w:szCs w:val="26"/>
          <w:lang w:eastAsia="ru-RU"/>
        </w:rPr>
      </w:pPr>
      <w:r w:rsidRPr="003F42DE">
        <w:rPr>
          <w:rFonts w:ascii="Times New Roman" w:hAnsi="Times New Roman"/>
          <w:b/>
          <w:sz w:val="26"/>
          <w:szCs w:val="26"/>
          <w:lang w:eastAsia="ru-RU"/>
        </w:rPr>
        <w:t>И ПРОВЕДЕНИИ ВЕСЕННЕЙ ПОСЕВНОЙ КАМПАНИИ</w:t>
      </w:r>
    </w:p>
    <w:p w:rsidR="00C54A20" w:rsidP="00C54A20">
      <w:pPr>
        <w:spacing w:after="0" w:line="240" w:lineRule="auto"/>
        <w:ind w:firstLine="720"/>
        <w:jc w:val="center"/>
        <w:rPr>
          <w:rFonts w:ascii="Times New Roman" w:hAnsi="Times New Roman"/>
          <w:b/>
          <w:sz w:val="30"/>
          <w:szCs w:val="30"/>
        </w:rPr>
      </w:pPr>
    </w:p>
    <w:p w:rsidR="001D7D49" w:rsidRPr="00C521A6" w:rsidP="001D7D49">
      <w:pPr>
        <w:jc w:val="center"/>
        <w:rPr>
          <w:rFonts w:ascii="Times New Roman" w:hAnsi="Times New Roman"/>
          <w:sz w:val="30"/>
          <w:szCs w:val="30"/>
        </w:rPr>
      </w:pPr>
      <w:r w:rsidRPr="00C521A6">
        <w:rPr>
          <w:rFonts w:ascii="Times New Roman" w:hAnsi="Times New Roman"/>
          <w:b/>
          <w:sz w:val="30"/>
          <w:szCs w:val="30"/>
        </w:rPr>
        <w:t>ПОДТОПЛЕНИЯ. ПАЛЫ ТРАВЫ</w:t>
      </w:r>
    </w:p>
    <w:p w:rsidR="00C54A20" w:rsidP="00C54A20">
      <w:pPr>
        <w:pStyle w:val="NormalWeb"/>
        <w:widowControl w:val="0"/>
        <w:spacing w:before="0" w:beforeAutospacing="0" w:after="0" w:afterAutospacing="0"/>
        <w:jc w:val="center"/>
        <w:rPr>
          <w:b/>
          <w:color w:val="FF0000"/>
          <w:sz w:val="30"/>
          <w:szCs w:val="30"/>
        </w:rPr>
      </w:pPr>
    </w:p>
    <w:p w:rsidR="00C54A20" w:rsidRPr="003F42DE" w:rsidP="00C54A20">
      <w:pPr>
        <w:shd w:val="clear" w:color="auto" w:fill="FFFFFF"/>
        <w:spacing w:after="0" w:line="240" w:lineRule="auto"/>
        <w:jc w:val="center"/>
        <w:rPr>
          <w:rFonts w:ascii="Times New Roman" w:hAnsi="Times New Roman"/>
          <w:b/>
          <w:color w:val="000000"/>
          <w:sz w:val="26"/>
          <w:szCs w:val="26"/>
          <w:lang w:eastAsia="ru-RU"/>
        </w:rPr>
      </w:pPr>
      <w:r w:rsidRPr="003F42DE">
        <w:rPr>
          <w:rFonts w:ascii="Times New Roman" w:hAnsi="Times New Roman"/>
          <w:b/>
          <w:color w:val="000000"/>
          <w:sz w:val="26"/>
          <w:szCs w:val="26"/>
          <w:lang w:eastAsia="ru-RU"/>
        </w:rPr>
        <w:t xml:space="preserve">НЕДЕЛЯ СТРАХОВОЙ ГРАМОТНОСТИ </w:t>
      </w: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P="00C54A20">
      <w:pPr>
        <w:spacing w:after="0" w:line="240" w:lineRule="auto"/>
        <w:jc w:val="center"/>
        <w:rPr>
          <w:rFonts w:ascii="Times New Roman" w:hAnsi="Times New Roman"/>
          <w:b/>
          <w:sz w:val="30"/>
          <w:szCs w:val="30"/>
        </w:rPr>
      </w:pPr>
    </w:p>
    <w:p w:rsidR="00C54A20" w:rsidRPr="000F08CA" w:rsidP="00C54A20">
      <w:pPr>
        <w:spacing w:after="0" w:line="240" w:lineRule="auto"/>
        <w:ind w:firstLine="709"/>
        <w:jc w:val="center"/>
        <w:rPr>
          <w:rFonts w:ascii="Times New Roman" w:hAnsi="Times New Roman"/>
          <w:b/>
          <w:sz w:val="28"/>
          <w:szCs w:val="28"/>
          <w:shd w:val="clear" w:color="auto" w:fill="FFFFFF"/>
          <w:lang w:val="be-BY"/>
        </w:rPr>
      </w:pPr>
      <w:r>
        <w:rPr>
          <w:rFonts w:ascii="Times New Roman" w:hAnsi="Times New Roman"/>
          <w:b/>
          <w:sz w:val="30"/>
          <w:szCs w:val="30"/>
          <w:lang w:val="be-BY"/>
        </w:rPr>
        <w:t xml:space="preserve">ТВОРЧЫ ПРАЕКТ </w:t>
      </w:r>
      <w:r w:rsidRPr="000F08CA">
        <w:rPr>
          <w:rFonts w:ascii="Times New Roman" w:hAnsi="Times New Roman"/>
          <w:b/>
          <w:sz w:val="28"/>
          <w:szCs w:val="28"/>
          <w:shd w:val="clear" w:color="auto" w:fill="FFFFFF"/>
          <w:lang w:val="be-BY"/>
        </w:rPr>
        <w:t>“Тут стаяў калісьці манастыр”</w:t>
      </w:r>
    </w:p>
    <w:p w:rsidR="00C54A20" w:rsidRPr="000F08CA" w:rsidP="00C54A20">
      <w:pPr>
        <w:spacing w:after="0" w:line="240" w:lineRule="auto"/>
        <w:ind w:firstLine="709"/>
        <w:jc w:val="center"/>
        <w:rPr>
          <w:rFonts w:ascii="Times New Roman" w:hAnsi="Times New Roman"/>
          <w:sz w:val="28"/>
          <w:szCs w:val="28"/>
          <w:shd w:val="clear" w:color="auto" w:fill="FFFFFF"/>
          <w:lang w:val="be-BY"/>
        </w:rPr>
      </w:pPr>
      <w:r w:rsidRPr="000F08CA">
        <w:rPr>
          <w:rFonts w:ascii="Times New Roman" w:hAnsi="Times New Roman"/>
          <w:i/>
          <w:sz w:val="28"/>
          <w:szCs w:val="28"/>
          <w:shd w:val="clear" w:color="auto" w:fill="FFFFFF"/>
          <w:lang w:val="be-BY"/>
        </w:rPr>
        <w:t>Бялыніцкі кляштар кармелітаў</w:t>
      </w:r>
      <w:r>
        <w:rPr>
          <w:rFonts w:ascii="Times New Roman" w:hAnsi="Times New Roman"/>
          <w:i/>
          <w:sz w:val="28"/>
          <w:szCs w:val="28"/>
          <w:shd w:val="clear" w:color="auto" w:fill="FFFFFF"/>
          <w:lang w:val="be-BY"/>
        </w:rPr>
        <w:t>.</w:t>
      </w:r>
    </w:p>
    <w:p w:rsidR="00C54A20" w:rsidRPr="00C54A20" w:rsidP="00C54A20">
      <w:pPr>
        <w:spacing w:after="0" w:line="240" w:lineRule="auto"/>
        <w:jc w:val="center"/>
        <w:rPr>
          <w:rFonts w:ascii="Times New Roman" w:hAnsi="Times New Roman"/>
          <w:b/>
          <w:sz w:val="30"/>
          <w:szCs w:val="30"/>
          <w:lang w:val="be-BY"/>
        </w:rPr>
      </w:pPr>
    </w:p>
    <w:p w:rsidR="00C54A20" w:rsidRPr="00C54A20" w:rsidP="00C54A20">
      <w:pPr>
        <w:tabs>
          <w:tab w:val="left" w:pos="4127"/>
        </w:tabs>
        <w:spacing w:after="0" w:line="240" w:lineRule="auto"/>
        <w:rPr>
          <w:rFonts w:ascii="Times New Roman" w:hAnsi="Times New Roman"/>
          <w:b/>
          <w:sz w:val="30"/>
          <w:szCs w:val="30"/>
          <w:lang w:val="be-BY"/>
        </w:rPr>
      </w:pPr>
    </w:p>
    <w:p w:rsidR="00C54A20" w:rsidRPr="00C54A20" w:rsidP="00C54A20">
      <w:pPr>
        <w:tabs>
          <w:tab w:val="left" w:pos="4127"/>
        </w:tabs>
        <w:spacing w:after="0" w:line="240" w:lineRule="auto"/>
        <w:rPr>
          <w:rFonts w:ascii="Times New Roman" w:hAnsi="Times New Roman"/>
          <w:b/>
          <w:sz w:val="30"/>
          <w:szCs w:val="30"/>
          <w:lang w:val="be-BY"/>
        </w:rPr>
      </w:pPr>
    </w:p>
    <w:p w:rsidR="00C54A20" w:rsidRPr="00C54A20" w:rsidP="00C54A20">
      <w:pPr>
        <w:tabs>
          <w:tab w:val="left" w:pos="4127"/>
        </w:tabs>
        <w:spacing w:after="0" w:line="240" w:lineRule="auto"/>
        <w:rPr>
          <w:rFonts w:ascii="Times New Roman" w:hAnsi="Times New Roman"/>
          <w:b/>
          <w:sz w:val="30"/>
          <w:szCs w:val="30"/>
          <w:lang w:val="be-BY"/>
        </w:rPr>
      </w:pPr>
    </w:p>
    <w:p w:rsidR="00C54A20" w:rsidRPr="00C54A20" w:rsidP="00C54A20">
      <w:pPr>
        <w:tabs>
          <w:tab w:val="left" w:pos="4127"/>
        </w:tabs>
        <w:spacing w:after="0" w:line="240" w:lineRule="auto"/>
        <w:jc w:val="center"/>
        <w:rPr>
          <w:rFonts w:ascii="Times New Roman" w:hAnsi="Times New Roman"/>
          <w:b/>
          <w:sz w:val="30"/>
          <w:szCs w:val="30"/>
          <w:lang w:val="be-BY"/>
        </w:rPr>
      </w:pPr>
    </w:p>
    <w:p w:rsidR="00C54A20" w:rsidRPr="00C54A20" w:rsidP="00C54A20">
      <w:pPr>
        <w:tabs>
          <w:tab w:val="left" w:pos="4127"/>
        </w:tabs>
        <w:spacing w:after="0" w:line="240" w:lineRule="auto"/>
        <w:jc w:val="center"/>
        <w:rPr>
          <w:rFonts w:ascii="Times New Roman" w:hAnsi="Times New Roman"/>
          <w:b/>
          <w:sz w:val="30"/>
          <w:szCs w:val="30"/>
          <w:lang w:val="be-BY"/>
        </w:rPr>
      </w:pPr>
      <w:r w:rsidRPr="00C54A20">
        <w:rPr>
          <w:rFonts w:ascii="Times New Roman" w:hAnsi="Times New Roman"/>
          <w:b/>
          <w:sz w:val="30"/>
          <w:szCs w:val="30"/>
          <w:lang w:val="be-BY"/>
        </w:rPr>
        <w:t>г. Белыничи</w:t>
      </w:r>
    </w:p>
    <w:p w:rsidR="00C54A20" w:rsidP="00C54A20">
      <w:pPr>
        <w:tabs>
          <w:tab w:val="left" w:pos="4127"/>
        </w:tabs>
        <w:spacing w:after="0" w:line="240" w:lineRule="auto"/>
        <w:jc w:val="center"/>
        <w:rPr>
          <w:rFonts w:ascii="Times New Roman" w:hAnsi="Times New Roman"/>
          <w:b/>
          <w:sz w:val="30"/>
          <w:szCs w:val="30"/>
        </w:rPr>
      </w:pPr>
      <w:r>
        <w:rPr>
          <w:rFonts w:ascii="Times New Roman" w:hAnsi="Times New Roman"/>
          <w:b/>
          <w:sz w:val="30"/>
          <w:szCs w:val="30"/>
        </w:rPr>
        <w:t>Март 2018 г.</w:t>
      </w:r>
    </w:p>
    <w:p w:rsidR="005A3E12" w:rsidP="00C54A20">
      <w:pPr>
        <w:pStyle w:val="1"/>
        <w:ind w:left="0" w:firstLine="0"/>
        <w:jc w:val="center"/>
        <w:rPr>
          <w:b/>
          <w:sz w:val="26"/>
          <w:szCs w:val="26"/>
        </w:rPr>
      </w:pPr>
    </w:p>
    <w:p w:rsidR="005A3E12" w:rsidP="00C54A20">
      <w:pPr>
        <w:pStyle w:val="1"/>
        <w:ind w:left="0" w:firstLine="0"/>
        <w:jc w:val="center"/>
        <w:rPr>
          <w:b/>
          <w:sz w:val="26"/>
          <w:szCs w:val="26"/>
        </w:rPr>
      </w:pPr>
    </w:p>
    <w:p w:rsidR="000B3546" w:rsidRPr="00C54A20" w:rsidP="00C54A20">
      <w:pPr>
        <w:pStyle w:val="1"/>
        <w:ind w:left="0" w:firstLine="0"/>
        <w:jc w:val="center"/>
        <w:rPr>
          <w:b/>
          <w:sz w:val="26"/>
          <w:szCs w:val="26"/>
        </w:rPr>
      </w:pPr>
      <w:r w:rsidRPr="00C54A20">
        <w:rPr>
          <w:b/>
          <w:sz w:val="26"/>
          <w:szCs w:val="26"/>
        </w:rPr>
        <w:t>2018 ГОД В БЕЛАРУСИ – ГОД МАЛОЙ РОДИНЫ</w:t>
      </w:r>
    </w:p>
    <w:p w:rsidR="000B3546" w:rsidRPr="00C54A20" w:rsidP="00C54A20">
      <w:pPr>
        <w:widowControl w:val="0"/>
        <w:spacing w:after="0" w:line="240" w:lineRule="auto"/>
        <w:jc w:val="center"/>
        <w:rPr>
          <w:rFonts w:ascii="Times New Roman" w:hAnsi="Times New Roman"/>
          <w:i/>
          <w:sz w:val="26"/>
          <w:szCs w:val="26"/>
        </w:rPr>
      </w:pPr>
      <w:bookmarkEnd w:id="0"/>
    </w:p>
    <w:p w:rsidR="009067DA" w:rsidRPr="00C54A20" w:rsidP="00C54A20">
      <w:pPr>
        <w:spacing w:after="0" w:line="240" w:lineRule="auto"/>
        <w:ind w:firstLine="709"/>
        <w:jc w:val="both"/>
        <w:rPr>
          <w:rFonts w:ascii="Times New Roman" w:hAnsi="Times New Roman"/>
          <w:sz w:val="26"/>
          <w:szCs w:val="26"/>
        </w:rPr>
      </w:pPr>
      <w:r w:rsidRPr="00C54A20" w:rsidR="0026088F">
        <w:rPr>
          <w:rFonts w:ascii="Times New Roman" w:hAnsi="Times New Roman"/>
          <w:sz w:val="26"/>
          <w:szCs w:val="26"/>
        </w:rPr>
        <w:t>2018 год в Беларуси объявлен Годом малой родины. Об этом сообщил Президент Республики Беларусь А.Г.Лукашенко на состоявшейся 9 февраля 2018 г. торжественной церемонии вручения государственных наград лучшим работникам аграрной отрасли.</w:t>
      </w:r>
    </w:p>
    <w:p w:rsidR="0026088F" w:rsidRPr="00C54A20" w:rsidP="00C54A20">
      <w:pPr>
        <w:spacing w:after="0" w:line="240" w:lineRule="auto"/>
        <w:ind w:firstLine="709"/>
        <w:jc w:val="both"/>
        <w:rPr>
          <w:rFonts w:ascii="Times New Roman" w:hAnsi="Times New Roman"/>
          <w:sz w:val="26"/>
          <w:szCs w:val="26"/>
        </w:rPr>
      </w:pPr>
      <w:r w:rsidRPr="00C54A20" w:rsidR="00473BB1">
        <w:rPr>
          <w:rFonts w:ascii="Times New Roman" w:hAnsi="Times New Roman"/>
          <w:b/>
          <w:sz w:val="26"/>
          <w:szCs w:val="26"/>
        </w:rPr>
        <w:t>М</w:t>
      </w:r>
      <w:r w:rsidRPr="00C54A20">
        <w:rPr>
          <w:rFonts w:ascii="Times New Roman" w:hAnsi="Times New Roman"/>
          <w:b/>
          <w:sz w:val="26"/>
          <w:szCs w:val="26"/>
        </w:rPr>
        <w:t>ал</w:t>
      </w:r>
      <w:r w:rsidRPr="00C54A20" w:rsidR="00473BB1">
        <w:rPr>
          <w:rFonts w:ascii="Times New Roman" w:hAnsi="Times New Roman"/>
          <w:b/>
          <w:sz w:val="26"/>
          <w:szCs w:val="26"/>
        </w:rPr>
        <w:t>ая родина</w:t>
      </w:r>
      <w:r w:rsidRPr="00C54A20">
        <w:rPr>
          <w:rFonts w:ascii="Times New Roman" w:hAnsi="Times New Roman"/>
          <w:b/>
          <w:sz w:val="26"/>
          <w:szCs w:val="26"/>
        </w:rPr>
        <w:t xml:space="preserve"> </w:t>
      </w:r>
      <w:r w:rsidRPr="00C54A20" w:rsidR="00473BB1">
        <w:rPr>
          <w:rFonts w:ascii="Times New Roman" w:hAnsi="Times New Roman"/>
          <w:b/>
          <w:sz w:val="26"/>
          <w:szCs w:val="26"/>
        </w:rPr>
        <w:t xml:space="preserve">имеет особое значение </w:t>
      </w:r>
      <w:r w:rsidRPr="00C54A20">
        <w:rPr>
          <w:rFonts w:ascii="Times New Roman" w:hAnsi="Times New Roman"/>
          <w:b/>
          <w:sz w:val="26"/>
          <w:szCs w:val="26"/>
        </w:rPr>
        <w:t>в судьбе каждого человека.</w:t>
      </w:r>
      <w:r w:rsidRPr="00C54A20">
        <w:rPr>
          <w:rFonts w:ascii="Times New Roman" w:hAnsi="Times New Roman"/>
          <w:sz w:val="26"/>
          <w:szCs w:val="26"/>
        </w:rPr>
        <w:t xml:space="preserve"> </w:t>
      </w:r>
      <w:r w:rsidRPr="00C54A20">
        <w:rPr>
          <w:rFonts w:ascii="Times New Roman" w:hAnsi="Times New Roman"/>
          <w:b/>
          <w:sz w:val="26"/>
          <w:szCs w:val="26"/>
        </w:rPr>
        <w:t xml:space="preserve">По словам А.Г.Лукашенко, </w:t>
      </w:r>
      <w:r w:rsidRPr="00C54A20" w:rsidR="0051100B">
        <w:rPr>
          <w:rFonts w:ascii="Times New Roman" w:hAnsi="Times New Roman"/>
          <w:b/>
          <w:sz w:val="26"/>
          <w:szCs w:val="26"/>
        </w:rPr>
        <w:t>”</w:t>
      </w:r>
      <w:r w:rsidRPr="00C54A20">
        <w:rPr>
          <w:rFonts w:ascii="Times New Roman" w:hAnsi="Times New Roman"/>
          <w:b/>
          <w:sz w:val="26"/>
          <w:szCs w:val="26"/>
        </w:rPr>
        <w:t>она многолика</w:t>
      </w:r>
      <w:r w:rsidRPr="00C54A20">
        <w:rPr>
          <w:rFonts w:ascii="Times New Roman" w:hAnsi="Times New Roman"/>
          <w:sz w:val="26"/>
          <w:szCs w:val="26"/>
        </w:rPr>
        <w:t>. Для одних это родной город, улица в городе или небольшой дворик, деревня, где прошли лучшие детские годы, для других – кусочек дикой природы, который радовал глаз и дарил чувство наполненности и покоя. А для тех, кто уехал искать счастье в другие страны, малой родиной стала Беларусь</w:t>
      </w:r>
      <w:r w:rsidRPr="00C54A20" w:rsidR="0051100B">
        <w:rPr>
          <w:rFonts w:ascii="Times New Roman" w:hAnsi="Times New Roman"/>
          <w:sz w:val="26"/>
          <w:szCs w:val="26"/>
        </w:rPr>
        <w:t>“</w:t>
      </w:r>
      <w:r w:rsidRPr="00C54A20">
        <w:rPr>
          <w:rFonts w:ascii="Times New Roman" w:hAnsi="Times New Roman"/>
          <w:sz w:val="26"/>
          <w:szCs w:val="26"/>
        </w:rPr>
        <w:t>.</w:t>
      </w:r>
    </w:p>
    <w:p w:rsidR="002D47C1"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Республика Беларусь – красивая и благоустроенная страна с чистыми </w:t>
      </w:r>
      <w:r w:rsidRPr="00C54A20">
        <w:rPr>
          <w:rFonts w:ascii="Times New Roman" w:hAnsi="Times New Roman"/>
          <w:spacing w:val="-4"/>
          <w:sz w:val="26"/>
          <w:szCs w:val="26"/>
        </w:rPr>
        <w:t>уютными городами, ухоженными сельхозугодьями, богатой природой. Государство</w:t>
      </w:r>
      <w:r w:rsidRPr="00C54A20">
        <w:rPr>
          <w:rFonts w:ascii="Times New Roman" w:hAnsi="Times New Roman"/>
          <w:sz w:val="26"/>
          <w:szCs w:val="26"/>
        </w:rPr>
        <w:t xml:space="preserve"> много сделало в этом направлении и не остановится на достигнутом.</w:t>
      </w:r>
    </w:p>
    <w:p w:rsidR="0026088F" w:rsidRPr="00C54A20" w:rsidP="00C54A20">
      <w:pPr>
        <w:spacing w:after="0" w:line="240" w:lineRule="auto"/>
        <w:ind w:firstLine="709"/>
        <w:jc w:val="both"/>
        <w:rPr>
          <w:rFonts w:ascii="Times New Roman" w:hAnsi="Times New Roman"/>
          <w:sz w:val="26"/>
          <w:szCs w:val="26"/>
        </w:rPr>
      </w:pPr>
      <w:r w:rsidRPr="00C54A20" w:rsidR="0051100B">
        <w:rPr>
          <w:rFonts w:ascii="Times New Roman" w:hAnsi="Times New Roman"/>
          <w:sz w:val="26"/>
          <w:szCs w:val="26"/>
        </w:rPr>
        <w:t>”</w:t>
      </w:r>
      <w:r w:rsidRPr="00C54A20">
        <w:rPr>
          <w:rFonts w:ascii="Times New Roman" w:hAnsi="Times New Roman"/>
          <w:sz w:val="26"/>
          <w:szCs w:val="26"/>
        </w:rPr>
        <w:t xml:space="preserve">Беларусь – наш общий дом, и в наших интересах сделать его уютным и образцовым. </w:t>
      </w:r>
      <w:r w:rsidRPr="00C54A20">
        <w:rPr>
          <w:rFonts w:ascii="Times New Roman" w:hAnsi="Times New Roman"/>
          <w:b/>
          <w:sz w:val="26"/>
          <w:szCs w:val="26"/>
        </w:rPr>
        <w:t>Давайте покажем, что мы истинные и рачительные хозяева своей земли!</w:t>
      </w:r>
      <w:r w:rsidRPr="00C54A20" w:rsidR="0051100B">
        <w:rPr>
          <w:rFonts w:ascii="Times New Roman" w:hAnsi="Times New Roman"/>
          <w:b/>
          <w:sz w:val="26"/>
          <w:szCs w:val="26"/>
        </w:rPr>
        <w:t>“</w:t>
      </w:r>
      <w:r w:rsidRPr="00C54A20">
        <w:rPr>
          <w:rFonts w:ascii="Times New Roman" w:hAnsi="Times New Roman"/>
          <w:b/>
          <w:sz w:val="26"/>
          <w:szCs w:val="26"/>
        </w:rPr>
        <w:t>, – призвал соотечественников белорусский лидер</w:t>
      </w:r>
      <w:r w:rsidRPr="00C54A20">
        <w:rPr>
          <w:rFonts w:ascii="Times New Roman" w:hAnsi="Times New Roman"/>
          <w:sz w:val="26"/>
          <w:szCs w:val="26"/>
        </w:rPr>
        <w:t>.</w:t>
      </w:r>
    </w:p>
    <w:p w:rsidR="0026088F" w:rsidRPr="00C54A20" w:rsidP="00C54A20">
      <w:pPr>
        <w:spacing w:after="0" w:line="240" w:lineRule="auto"/>
        <w:ind w:firstLine="709"/>
        <w:jc w:val="both"/>
        <w:rPr>
          <w:rFonts w:ascii="Times New Roman" w:hAnsi="Times New Roman"/>
          <w:sz w:val="26"/>
          <w:szCs w:val="26"/>
        </w:rPr>
      </w:pPr>
    </w:p>
    <w:p w:rsidR="00961AB7" w:rsidRPr="00C54A20" w:rsidP="00C54A20">
      <w:pPr>
        <w:spacing w:after="0" w:line="240" w:lineRule="auto"/>
        <w:jc w:val="center"/>
        <w:rPr>
          <w:rFonts w:ascii="Times New Roman" w:hAnsi="Times New Roman"/>
          <w:b/>
          <w:sz w:val="26"/>
          <w:szCs w:val="26"/>
          <w:u w:val="single"/>
        </w:rPr>
      </w:pPr>
      <w:r w:rsidRPr="00C54A20">
        <w:rPr>
          <w:rFonts w:ascii="Times New Roman" w:hAnsi="Times New Roman"/>
          <w:b/>
          <w:sz w:val="26"/>
          <w:szCs w:val="26"/>
          <w:u w:val="single"/>
        </w:rPr>
        <w:t xml:space="preserve">Общая </w:t>
      </w:r>
      <w:r w:rsidRPr="00C54A20" w:rsidR="00936B98">
        <w:rPr>
          <w:rFonts w:ascii="Times New Roman" w:hAnsi="Times New Roman"/>
          <w:b/>
          <w:sz w:val="26"/>
          <w:szCs w:val="26"/>
          <w:u w:val="single"/>
        </w:rPr>
        <w:t>информация</w:t>
      </w:r>
    </w:p>
    <w:p w:rsidR="00961AB7"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В нашей стране 118 районов, 113 городов, 89 поселков городского типа, 23 174 сельских населенных пункта.</w:t>
      </w:r>
    </w:p>
    <w:p w:rsidR="00961AB7"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На 1 января 2018 г. численность населения Республики Беларусь составила 9 491,9 тыс. человек. Городское население составляет 78% </w:t>
      </w:r>
      <w:r w:rsidRPr="00C54A20" w:rsidR="0063684C">
        <w:rPr>
          <w:rFonts w:ascii="Times New Roman" w:hAnsi="Times New Roman"/>
          <w:sz w:val="26"/>
          <w:szCs w:val="26"/>
        </w:rPr>
        <w:t>от общей численности</w:t>
      </w:r>
      <w:r w:rsidRPr="00C54A20">
        <w:rPr>
          <w:rFonts w:ascii="Times New Roman" w:hAnsi="Times New Roman"/>
          <w:sz w:val="26"/>
          <w:szCs w:val="26"/>
        </w:rPr>
        <w:t>, сельское – 22%.</w:t>
      </w:r>
    </w:p>
    <w:p w:rsidR="000B3546" w:rsidRPr="00C54A20" w:rsidP="00C54A20">
      <w:pPr>
        <w:spacing w:after="0" w:line="240" w:lineRule="auto"/>
        <w:ind w:firstLine="708"/>
        <w:jc w:val="both"/>
        <w:rPr>
          <w:rFonts w:ascii="Times New Roman" w:hAnsi="Times New Roman"/>
          <w:sz w:val="26"/>
          <w:szCs w:val="26"/>
        </w:rPr>
      </w:pPr>
    </w:p>
    <w:p w:rsidR="00545A56" w:rsidP="00C54A20">
      <w:pPr>
        <w:spacing w:after="0" w:line="240" w:lineRule="auto"/>
        <w:jc w:val="center"/>
        <w:rPr>
          <w:rFonts w:ascii="Times New Roman" w:hAnsi="Times New Roman"/>
          <w:b/>
          <w:sz w:val="26"/>
          <w:szCs w:val="26"/>
          <w:u w:val="single"/>
        </w:rPr>
      </w:pPr>
      <w:r w:rsidRPr="00C54A20" w:rsidR="00E14AF4">
        <w:rPr>
          <w:rFonts w:ascii="Times New Roman" w:hAnsi="Times New Roman"/>
          <w:b/>
          <w:sz w:val="26"/>
          <w:szCs w:val="26"/>
          <w:u w:val="single"/>
        </w:rPr>
        <w:t>Г</w:t>
      </w:r>
      <w:r w:rsidRPr="00C54A20">
        <w:rPr>
          <w:rFonts w:ascii="Times New Roman" w:hAnsi="Times New Roman"/>
          <w:b/>
          <w:sz w:val="26"/>
          <w:szCs w:val="26"/>
          <w:u w:val="single"/>
        </w:rPr>
        <w:t xml:space="preserve">осударственные программы, иные нормативные документы, предусматривающие развитие белорусских регионов, </w:t>
      </w:r>
      <w:r w:rsidRPr="00C54A20" w:rsidR="00657973">
        <w:rPr>
          <w:rFonts w:ascii="Times New Roman" w:hAnsi="Times New Roman"/>
          <w:b/>
          <w:sz w:val="26"/>
          <w:szCs w:val="26"/>
          <w:u w:val="single"/>
        </w:rPr>
        <w:br/>
      </w:r>
      <w:r w:rsidRPr="00C54A20">
        <w:rPr>
          <w:rFonts w:ascii="Times New Roman" w:hAnsi="Times New Roman"/>
          <w:b/>
          <w:sz w:val="26"/>
          <w:szCs w:val="26"/>
          <w:u w:val="single"/>
        </w:rPr>
        <w:t>малых и средних городских поселений, сельской местности</w:t>
      </w:r>
    </w:p>
    <w:p w:rsidR="005A3E12" w:rsidRPr="00C54A20" w:rsidP="00C54A20">
      <w:pPr>
        <w:spacing w:after="0" w:line="240" w:lineRule="auto"/>
        <w:jc w:val="center"/>
        <w:rPr>
          <w:rFonts w:ascii="Times New Roman" w:hAnsi="Times New Roman"/>
          <w:b/>
          <w:sz w:val="26"/>
          <w:szCs w:val="26"/>
          <w:u w:val="single"/>
        </w:rPr>
      </w:pPr>
    </w:p>
    <w:p w:rsidR="00040FFA" w:rsidRPr="00C54A20" w:rsidP="00C54A20">
      <w:pPr>
        <w:spacing w:after="0" w:line="240" w:lineRule="auto"/>
        <w:ind w:firstLine="709"/>
        <w:jc w:val="both"/>
        <w:rPr>
          <w:rFonts w:ascii="Times New Roman" w:hAnsi="Times New Roman"/>
          <w:sz w:val="26"/>
          <w:szCs w:val="26"/>
        </w:rPr>
      </w:pPr>
      <w:r w:rsidRPr="00C54A20" w:rsidR="00D430C1">
        <w:rPr>
          <w:rFonts w:ascii="Times New Roman" w:hAnsi="Times New Roman"/>
          <w:sz w:val="26"/>
          <w:szCs w:val="26"/>
        </w:rPr>
        <w:t>Главными</w:t>
      </w:r>
      <w:r w:rsidRPr="00C54A20">
        <w:rPr>
          <w:rFonts w:ascii="Times New Roman" w:hAnsi="Times New Roman"/>
          <w:sz w:val="26"/>
          <w:szCs w:val="26"/>
        </w:rPr>
        <w:t xml:space="preserve"> цел</w:t>
      </w:r>
      <w:r w:rsidRPr="00C54A20" w:rsidR="00D430C1">
        <w:rPr>
          <w:rFonts w:ascii="Times New Roman" w:hAnsi="Times New Roman"/>
          <w:sz w:val="26"/>
          <w:szCs w:val="26"/>
        </w:rPr>
        <w:t>ями</w:t>
      </w:r>
      <w:r w:rsidRPr="00C54A20">
        <w:rPr>
          <w:rFonts w:ascii="Times New Roman" w:hAnsi="Times New Roman"/>
          <w:sz w:val="26"/>
          <w:szCs w:val="26"/>
        </w:rPr>
        <w:t xml:space="preserve"> развития регионов явля</w:t>
      </w:r>
      <w:r w:rsidRPr="00C54A20" w:rsidR="00F17542">
        <w:rPr>
          <w:rFonts w:ascii="Times New Roman" w:hAnsi="Times New Roman"/>
          <w:sz w:val="26"/>
          <w:szCs w:val="26"/>
        </w:rPr>
        <w:t>ю</w:t>
      </w:r>
      <w:r w:rsidRPr="00C54A20">
        <w:rPr>
          <w:rFonts w:ascii="Times New Roman" w:hAnsi="Times New Roman"/>
          <w:sz w:val="26"/>
          <w:szCs w:val="26"/>
        </w:rPr>
        <w:t xml:space="preserve">тся обеспечение устойчивого развития их территорий, улучшение условий жизни населения на основе </w:t>
      </w:r>
      <w:r w:rsidRPr="00C54A20" w:rsidR="0063684C">
        <w:rPr>
          <w:rFonts w:ascii="Times New Roman" w:hAnsi="Times New Roman"/>
          <w:sz w:val="26"/>
          <w:szCs w:val="26"/>
        </w:rPr>
        <w:t xml:space="preserve">обеспечения эффективной работы хозяйственного комплекса, </w:t>
      </w:r>
      <w:r w:rsidRPr="00C54A20">
        <w:rPr>
          <w:rFonts w:ascii="Times New Roman" w:hAnsi="Times New Roman"/>
          <w:sz w:val="26"/>
          <w:szCs w:val="26"/>
        </w:rPr>
        <w:t>инновационного развития и повышения конкурентоспособности экономики.</w:t>
      </w:r>
    </w:p>
    <w:p w:rsidR="00E14AF4" w:rsidRPr="00C54A20" w:rsidP="00C54A20">
      <w:pPr>
        <w:spacing w:after="0" w:line="240" w:lineRule="auto"/>
        <w:ind w:firstLine="709"/>
        <w:jc w:val="both"/>
        <w:rPr>
          <w:rFonts w:ascii="Times New Roman" w:hAnsi="Times New Roman"/>
          <w:sz w:val="26"/>
          <w:szCs w:val="26"/>
        </w:rPr>
      </w:pPr>
      <w:r w:rsidRPr="00C54A20" w:rsidR="00040FFA">
        <w:rPr>
          <w:rFonts w:ascii="Times New Roman" w:hAnsi="Times New Roman"/>
          <w:sz w:val="26"/>
          <w:szCs w:val="26"/>
        </w:rPr>
        <w:t xml:space="preserve">Ключевые направления регионального развития на текущую пятилетку определены в </w:t>
      </w:r>
      <w:r w:rsidRPr="00C54A20" w:rsidR="00040FFA">
        <w:rPr>
          <w:rFonts w:ascii="Times New Roman" w:hAnsi="Times New Roman"/>
          <w:b/>
          <w:spacing w:val="-8"/>
          <w:sz w:val="26"/>
          <w:szCs w:val="26"/>
        </w:rPr>
        <w:t>Программе социально-экономического развития Республики Беларусь на 2016–2020 годы</w:t>
      </w:r>
      <w:r w:rsidRPr="00C54A20" w:rsidR="00F02972">
        <w:rPr>
          <w:rFonts w:ascii="Times New Roman" w:hAnsi="Times New Roman"/>
          <w:sz w:val="26"/>
          <w:szCs w:val="26"/>
        </w:rPr>
        <w:t xml:space="preserve"> (далее – Программа–2020)</w:t>
      </w:r>
      <w:r w:rsidRPr="00C54A20" w:rsidR="00040FFA">
        <w:rPr>
          <w:rFonts w:ascii="Times New Roman" w:hAnsi="Times New Roman"/>
          <w:sz w:val="26"/>
          <w:szCs w:val="26"/>
        </w:rPr>
        <w:t>.</w:t>
      </w:r>
    </w:p>
    <w:p w:rsidR="00F02972"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Отличием проводимой региональной политики в текущей пятилетке </w:t>
      </w:r>
      <w:r w:rsidRPr="00C54A20">
        <w:rPr>
          <w:rFonts w:ascii="Times New Roman" w:hAnsi="Times New Roman"/>
          <w:spacing w:val="-4"/>
          <w:sz w:val="26"/>
          <w:szCs w:val="26"/>
        </w:rPr>
        <w:t>является переход от механизмов равномерного развития районов и небольших</w:t>
      </w:r>
      <w:r w:rsidRPr="00C54A20">
        <w:rPr>
          <w:rFonts w:ascii="Times New Roman" w:hAnsi="Times New Roman"/>
          <w:sz w:val="26"/>
          <w:szCs w:val="26"/>
        </w:rPr>
        <w:t xml:space="preserve"> поселений к стратегии концентрации государственных и частных инвестиционных ресурсов в центрах экономического роста, имеющих наиболее высокие характеристики инвестиционной привлекательности, наилучшие предпосылки для получения значимых экономических эффектов.</w:t>
      </w:r>
    </w:p>
    <w:p w:rsidR="00F02972"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 соответствии с Программой–2020 </w:t>
      </w:r>
      <w:r w:rsidRPr="00C54A20">
        <w:rPr>
          <w:rFonts w:ascii="Times New Roman" w:hAnsi="Times New Roman"/>
          <w:sz w:val="26"/>
          <w:szCs w:val="26"/>
          <w:u w:val="single"/>
        </w:rPr>
        <w:t>определены 62 центра экономического роста</w:t>
      </w:r>
      <w:r w:rsidRPr="00C54A20">
        <w:rPr>
          <w:rFonts w:ascii="Times New Roman" w:hAnsi="Times New Roman"/>
          <w:sz w:val="26"/>
          <w:szCs w:val="26"/>
        </w:rPr>
        <w:t xml:space="preserve"> </w:t>
      </w:r>
      <w:r w:rsidRPr="00C54A20" w:rsidR="00AC6619">
        <w:rPr>
          <w:rFonts w:ascii="Times New Roman" w:hAnsi="Times New Roman"/>
          <w:sz w:val="26"/>
          <w:szCs w:val="26"/>
        </w:rPr>
        <w:t>(</w:t>
      </w:r>
      <w:r w:rsidRPr="00C54A20">
        <w:rPr>
          <w:rFonts w:ascii="Times New Roman" w:hAnsi="Times New Roman"/>
          <w:sz w:val="26"/>
          <w:szCs w:val="26"/>
        </w:rPr>
        <w:t>в том числе в Могилевской – 8</w:t>
      </w:r>
      <w:r w:rsidRPr="00C54A20" w:rsidR="00AC6619">
        <w:rPr>
          <w:rFonts w:ascii="Times New Roman" w:hAnsi="Times New Roman"/>
          <w:sz w:val="26"/>
          <w:szCs w:val="26"/>
        </w:rPr>
        <w:t>)</w:t>
      </w:r>
      <w:r w:rsidRPr="00C54A20">
        <w:rPr>
          <w:rFonts w:ascii="Times New Roman" w:hAnsi="Times New Roman"/>
          <w:sz w:val="26"/>
          <w:szCs w:val="26"/>
        </w:rPr>
        <w:t xml:space="preserve">. </w:t>
      </w:r>
    </w:p>
    <w:p w:rsidR="00F02972" w:rsidRPr="00C54A20" w:rsidP="00C54A20">
      <w:pPr>
        <w:spacing w:after="0" w:line="240" w:lineRule="auto"/>
        <w:ind w:firstLine="709"/>
        <w:jc w:val="both"/>
        <w:rPr>
          <w:rFonts w:ascii="Times New Roman" w:hAnsi="Times New Roman"/>
          <w:spacing w:val="-6"/>
          <w:sz w:val="26"/>
          <w:szCs w:val="26"/>
        </w:rPr>
      </w:pPr>
      <w:r w:rsidRPr="00C54A20" w:rsidR="00BC1847">
        <w:rPr>
          <w:rFonts w:ascii="Times New Roman" w:hAnsi="Times New Roman"/>
          <w:spacing w:val="-6"/>
          <w:sz w:val="26"/>
          <w:szCs w:val="26"/>
        </w:rPr>
        <w:t>У</w:t>
      </w:r>
      <w:r w:rsidRPr="00C54A20">
        <w:rPr>
          <w:rFonts w:ascii="Times New Roman" w:hAnsi="Times New Roman"/>
          <w:spacing w:val="-6"/>
          <w:sz w:val="26"/>
          <w:szCs w:val="26"/>
        </w:rPr>
        <w:t xml:space="preserve">тверждены </w:t>
      </w:r>
      <w:r w:rsidRPr="00C54A20">
        <w:rPr>
          <w:rFonts w:ascii="Times New Roman" w:hAnsi="Times New Roman"/>
          <w:b/>
          <w:spacing w:val="-6"/>
          <w:sz w:val="26"/>
          <w:szCs w:val="26"/>
        </w:rPr>
        <w:t>Программы социально-экономического развития регионов на 2016–2020 годы</w:t>
      </w:r>
      <w:r w:rsidRPr="00C54A20">
        <w:rPr>
          <w:rFonts w:ascii="Times New Roman" w:hAnsi="Times New Roman"/>
          <w:spacing w:val="-6"/>
          <w:sz w:val="26"/>
          <w:szCs w:val="26"/>
        </w:rPr>
        <w:t xml:space="preserve">. В </w:t>
      </w:r>
      <w:r w:rsidRPr="00C54A20">
        <w:rPr>
          <w:rFonts w:ascii="Times New Roman" w:hAnsi="Times New Roman"/>
          <w:sz w:val="26"/>
          <w:szCs w:val="26"/>
        </w:rPr>
        <w:t>Программах и Планах развития регионов предусмотрены Комплексы мер по реализации задач на пятилетку и текущий год.</w:t>
      </w:r>
      <w:r w:rsidRPr="00C54A20">
        <w:rPr>
          <w:rFonts w:ascii="Times New Roman" w:hAnsi="Times New Roman"/>
          <w:spacing w:val="-6"/>
          <w:sz w:val="26"/>
          <w:szCs w:val="26"/>
        </w:rPr>
        <w:t xml:space="preserve"> </w:t>
      </w:r>
    </w:p>
    <w:p w:rsidR="00FB7FDD" w:rsidRPr="00C54A20" w:rsidP="00C54A20">
      <w:pPr>
        <w:spacing w:after="0" w:line="240" w:lineRule="auto"/>
        <w:ind w:firstLine="709"/>
        <w:jc w:val="both"/>
        <w:rPr>
          <w:rFonts w:ascii="Times New Roman" w:hAnsi="Times New Roman"/>
          <w:i/>
          <w:sz w:val="26"/>
          <w:szCs w:val="26"/>
        </w:rPr>
      </w:pPr>
      <w:r w:rsidRPr="00C54A20">
        <w:rPr>
          <w:rFonts w:ascii="Times New Roman" w:hAnsi="Times New Roman"/>
          <w:i/>
          <w:sz w:val="26"/>
          <w:szCs w:val="26"/>
        </w:rPr>
        <w:t xml:space="preserve">В целях комплексного социально-экономического развития юго-восточного региона Могилевской области и создания благоприятных условий для проживания населения принят </w:t>
      </w:r>
      <w:r w:rsidRPr="00C54A20">
        <w:rPr>
          <w:rFonts w:ascii="Times New Roman" w:hAnsi="Times New Roman"/>
          <w:b/>
          <w:i/>
          <w:sz w:val="26"/>
          <w:szCs w:val="26"/>
        </w:rPr>
        <w:t xml:space="preserve">Указ Президента Республики Беларусь от 8 июня 2015 г. № 235 </w:t>
      </w:r>
      <w:r w:rsidRPr="00C54A20" w:rsidR="0051100B">
        <w:rPr>
          <w:rFonts w:ascii="Times New Roman" w:hAnsi="Times New Roman"/>
          <w:b/>
          <w:i/>
          <w:sz w:val="26"/>
          <w:szCs w:val="26"/>
        </w:rPr>
        <w:t>”</w:t>
      </w:r>
      <w:r w:rsidRPr="00C54A20">
        <w:rPr>
          <w:rFonts w:ascii="Times New Roman" w:hAnsi="Times New Roman"/>
          <w:b/>
          <w:i/>
          <w:sz w:val="26"/>
          <w:szCs w:val="26"/>
        </w:rPr>
        <w:t>О социально-экономическом развитии юго-восточного региона Могилевской области</w:t>
      </w:r>
      <w:r w:rsidRPr="00C54A20" w:rsidR="0051100B">
        <w:rPr>
          <w:rFonts w:ascii="Times New Roman" w:hAnsi="Times New Roman"/>
          <w:b/>
          <w:i/>
          <w:sz w:val="26"/>
          <w:szCs w:val="26"/>
        </w:rPr>
        <w:t>“</w:t>
      </w:r>
      <w:r w:rsidRPr="00C54A20">
        <w:rPr>
          <w:rFonts w:ascii="Times New Roman" w:hAnsi="Times New Roman"/>
          <w:i/>
          <w:sz w:val="26"/>
          <w:szCs w:val="26"/>
        </w:rPr>
        <w:t xml:space="preserve">, утверждена </w:t>
      </w:r>
      <w:r w:rsidRPr="00C54A20" w:rsidR="0063684C">
        <w:rPr>
          <w:rFonts w:ascii="Times New Roman" w:hAnsi="Times New Roman"/>
          <w:i/>
          <w:sz w:val="26"/>
          <w:szCs w:val="26"/>
        </w:rPr>
        <w:t>соответствующая региональная п</w:t>
      </w:r>
      <w:r w:rsidRPr="00C54A20">
        <w:rPr>
          <w:rFonts w:ascii="Times New Roman" w:hAnsi="Times New Roman"/>
          <w:i/>
          <w:sz w:val="26"/>
          <w:szCs w:val="26"/>
        </w:rPr>
        <w:t>рограмма на период до 2020 года.</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Особое внимание уделяется </w:t>
      </w:r>
      <w:r w:rsidRPr="00C54A20">
        <w:rPr>
          <w:rFonts w:ascii="Times New Roman" w:hAnsi="Times New Roman"/>
          <w:b/>
          <w:sz w:val="26"/>
          <w:szCs w:val="26"/>
        </w:rPr>
        <w:t>развитию отдельных районов и городов областного подчинения</w:t>
      </w:r>
      <w:r w:rsidRPr="00C54A20">
        <w:rPr>
          <w:rFonts w:ascii="Times New Roman" w:hAnsi="Times New Roman"/>
          <w:sz w:val="26"/>
          <w:szCs w:val="26"/>
        </w:rPr>
        <w:t xml:space="preserve"> </w:t>
      </w:r>
      <w:r w:rsidRPr="00C54A20" w:rsidR="0027065C">
        <w:rPr>
          <w:rFonts w:ascii="Times New Roman" w:hAnsi="Times New Roman"/>
          <w:sz w:val="26"/>
          <w:szCs w:val="26"/>
        </w:rPr>
        <w:t>(</w:t>
      </w:r>
      <w:r w:rsidRPr="00C54A20" w:rsidR="0027065C">
        <w:rPr>
          <w:rFonts w:ascii="Times New Roman" w:hAnsi="Times New Roman"/>
          <w:i/>
          <w:sz w:val="26"/>
          <w:szCs w:val="26"/>
        </w:rPr>
        <w:t xml:space="preserve">список включает </w:t>
      </w:r>
      <w:r w:rsidRPr="00C54A20" w:rsidR="00BC1847">
        <w:rPr>
          <w:rFonts w:ascii="Times New Roman" w:hAnsi="Times New Roman"/>
          <w:i/>
          <w:sz w:val="26"/>
          <w:szCs w:val="26"/>
        </w:rPr>
        <w:t xml:space="preserve">в том числе и </w:t>
      </w:r>
      <w:r w:rsidRPr="00C54A20" w:rsidR="0027065C">
        <w:rPr>
          <w:rFonts w:ascii="Times New Roman" w:hAnsi="Times New Roman"/>
          <w:i/>
          <w:sz w:val="26"/>
          <w:szCs w:val="26"/>
        </w:rPr>
        <w:t>г.</w:t>
      </w:r>
      <w:r w:rsidRPr="00C54A20">
        <w:rPr>
          <w:rFonts w:ascii="Times New Roman" w:hAnsi="Times New Roman"/>
          <w:i/>
          <w:sz w:val="26"/>
          <w:szCs w:val="26"/>
        </w:rPr>
        <w:t>Бобруйск и Бобруйский район Могилевской области</w:t>
      </w:r>
      <w:r w:rsidRPr="00C54A20" w:rsidR="0027065C">
        <w:rPr>
          <w:rFonts w:ascii="Times New Roman" w:hAnsi="Times New Roman"/>
          <w:sz w:val="26"/>
          <w:szCs w:val="26"/>
        </w:rPr>
        <w:t>)</w:t>
      </w:r>
      <w:r w:rsidRPr="00C54A20">
        <w:rPr>
          <w:rFonts w:ascii="Times New Roman" w:hAnsi="Times New Roman"/>
          <w:sz w:val="26"/>
          <w:szCs w:val="26"/>
        </w:rPr>
        <w:t xml:space="preserve">, имеющих значимый производственный потенциал. </w:t>
      </w:r>
      <w:r w:rsidRPr="00C54A20" w:rsidR="0063684C">
        <w:rPr>
          <w:rFonts w:ascii="Times New Roman" w:hAnsi="Times New Roman"/>
          <w:sz w:val="26"/>
          <w:szCs w:val="26"/>
        </w:rPr>
        <w:t>Для</w:t>
      </w:r>
      <w:r w:rsidRPr="00C54A20">
        <w:rPr>
          <w:rFonts w:ascii="Times New Roman" w:hAnsi="Times New Roman"/>
          <w:sz w:val="26"/>
          <w:szCs w:val="26"/>
        </w:rPr>
        <w:t xml:space="preserve"> обеспечения ускоренного развития данных территорий разработаны </w:t>
      </w:r>
      <w:r w:rsidRPr="00C54A20">
        <w:rPr>
          <w:rFonts w:ascii="Times New Roman" w:hAnsi="Times New Roman"/>
          <w:b/>
          <w:sz w:val="26"/>
          <w:szCs w:val="26"/>
        </w:rPr>
        <w:t>комплексы мер</w:t>
      </w:r>
      <w:r w:rsidRPr="00C54A20">
        <w:rPr>
          <w:rFonts w:ascii="Times New Roman" w:hAnsi="Times New Roman"/>
          <w:sz w:val="26"/>
          <w:szCs w:val="26"/>
        </w:rPr>
        <w:t xml:space="preserve">. </w:t>
      </w:r>
    </w:p>
    <w:p w:rsidR="005F2F31" w:rsidRPr="00C54A20" w:rsidP="00C54A20">
      <w:pPr>
        <w:spacing w:after="0" w:line="240" w:lineRule="auto"/>
        <w:ind w:firstLine="709"/>
        <w:jc w:val="both"/>
        <w:rPr>
          <w:rFonts w:ascii="Times New Roman" w:hAnsi="Times New Roman"/>
          <w:sz w:val="26"/>
          <w:szCs w:val="26"/>
        </w:rPr>
      </w:pPr>
      <w:r w:rsidRPr="00C54A20" w:rsidR="009C2644">
        <w:rPr>
          <w:rFonts w:ascii="Times New Roman" w:hAnsi="Times New Roman"/>
          <w:sz w:val="26"/>
          <w:szCs w:val="26"/>
        </w:rPr>
        <w:t>В настоящее время п</w:t>
      </w:r>
      <w:r w:rsidRPr="00C54A20">
        <w:rPr>
          <w:rFonts w:ascii="Times New Roman" w:hAnsi="Times New Roman"/>
          <w:sz w:val="26"/>
          <w:szCs w:val="26"/>
        </w:rPr>
        <w:t xml:space="preserve">родолжается реализация </w:t>
      </w:r>
      <w:r w:rsidRPr="00C54A20">
        <w:rPr>
          <w:rFonts w:ascii="Times New Roman" w:hAnsi="Times New Roman"/>
          <w:b/>
          <w:sz w:val="26"/>
          <w:szCs w:val="26"/>
        </w:rPr>
        <w:t>21 государственной программы</w:t>
      </w:r>
      <w:r w:rsidRPr="00C54A20">
        <w:rPr>
          <w:rFonts w:ascii="Times New Roman" w:hAnsi="Times New Roman"/>
          <w:sz w:val="26"/>
          <w:szCs w:val="26"/>
        </w:rPr>
        <w:t>,</w:t>
      </w:r>
      <w:r w:rsidRPr="00C54A20" w:rsidR="005F180E">
        <w:rPr>
          <w:rFonts w:ascii="Times New Roman" w:hAnsi="Times New Roman"/>
          <w:sz w:val="26"/>
          <w:szCs w:val="26"/>
        </w:rPr>
        <w:t xml:space="preserve"> которые</w:t>
      </w:r>
      <w:r w:rsidRPr="00C54A20">
        <w:rPr>
          <w:rFonts w:ascii="Times New Roman" w:hAnsi="Times New Roman"/>
          <w:sz w:val="26"/>
          <w:szCs w:val="26"/>
        </w:rPr>
        <w:t xml:space="preserve"> сформирован</w:t>
      </w:r>
      <w:r w:rsidRPr="00C54A20" w:rsidR="00676B2D">
        <w:rPr>
          <w:rFonts w:ascii="Times New Roman" w:hAnsi="Times New Roman"/>
          <w:sz w:val="26"/>
          <w:szCs w:val="26"/>
        </w:rPr>
        <w:t>ы</w:t>
      </w:r>
      <w:r w:rsidRPr="00C54A20">
        <w:rPr>
          <w:rFonts w:ascii="Times New Roman" w:hAnsi="Times New Roman"/>
          <w:sz w:val="26"/>
          <w:szCs w:val="26"/>
        </w:rPr>
        <w:t xml:space="preserve"> в соответствии с приоритетами социально-экономического развития Республики Беларусь на 2016–2020 годы.</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 первую очередь, это </w:t>
      </w:r>
      <w:r w:rsidRPr="00C54A20">
        <w:rPr>
          <w:rFonts w:ascii="Times New Roman" w:hAnsi="Times New Roman"/>
          <w:b/>
          <w:spacing w:val="-4"/>
          <w:sz w:val="26"/>
          <w:szCs w:val="26"/>
        </w:rPr>
        <w:t xml:space="preserve">Государственная программа о социальной защите и содействии занятости, </w:t>
      </w:r>
      <w:r w:rsidRPr="00C54A20" w:rsidR="0051100B">
        <w:rPr>
          <w:rFonts w:ascii="Times New Roman" w:hAnsi="Times New Roman"/>
          <w:b/>
          <w:spacing w:val="-4"/>
          <w:sz w:val="26"/>
          <w:szCs w:val="26"/>
        </w:rPr>
        <w:t>”</w:t>
      </w:r>
      <w:r w:rsidRPr="00C54A20">
        <w:rPr>
          <w:rFonts w:ascii="Times New Roman" w:hAnsi="Times New Roman"/>
          <w:b/>
          <w:spacing w:val="-4"/>
          <w:sz w:val="26"/>
          <w:szCs w:val="26"/>
        </w:rPr>
        <w:t>Здоровье народа и демографическая безопасность</w:t>
      </w:r>
      <w:r w:rsidRPr="00C54A20" w:rsidR="0051100B">
        <w:rPr>
          <w:rFonts w:ascii="Times New Roman" w:hAnsi="Times New Roman"/>
          <w:b/>
          <w:spacing w:val="-4"/>
          <w:sz w:val="26"/>
          <w:szCs w:val="26"/>
        </w:rPr>
        <w:t>“</w:t>
      </w:r>
      <w:r w:rsidRPr="00C54A20">
        <w:rPr>
          <w:rFonts w:ascii="Times New Roman" w:hAnsi="Times New Roman"/>
          <w:b/>
          <w:spacing w:val="-4"/>
          <w:sz w:val="26"/>
          <w:szCs w:val="26"/>
        </w:rPr>
        <w:t xml:space="preserve">, </w:t>
      </w:r>
      <w:r w:rsidRPr="00C54A20" w:rsidR="0051100B">
        <w:rPr>
          <w:rFonts w:ascii="Times New Roman" w:hAnsi="Times New Roman"/>
          <w:b/>
          <w:spacing w:val="-4"/>
          <w:sz w:val="26"/>
          <w:szCs w:val="26"/>
        </w:rPr>
        <w:t>”</w:t>
      </w:r>
      <w:r w:rsidRPr="00C54A20">
        <w:rPr>
          <w:rFonts w:ascii="Times New Roman" w:hAnsi="Times New Roman"/>
          <w:b/>
          <w:spacing w:val="-4"/>
          <w:sz w:val="26"/>
          <w:szCs w:val="26"/>
        </w:rPr>
        <w:t>Образование и молодежная политика</w:t>
      </w:r>
      <w:r w:rsidRPr="00C54A20" w:rsidR="0051100B">
        <w:rPr>
          <w:rFonts w:ascii="Times New Roman" w:hAnsi="Times New Roman"/>
          <w:b/>
          <w:spacing w:val="-4"/>
          <w:sz w:val="26"/>
          <w:szCs w:val="26"/>
        </w:rPr>
        <w:t>“</w:t>
      </w:r>
      <w:r w:rsidRPr="00C54A20">
        <w:rPr>
          <w:rFonts w:ascii="Times New Roman" w:hAnsi="Times New Roman"/>
          <w:b/>
          <w:spacing w:val="-4"/>
          <w:sz w:val="26"/>
          <w:szCs w:val="26"/>
        </w:rPr>
        <w:t>, Государственная программа развития физической культуры и спорта</w:t>
      </w:r>
      <w:r w:rsidRPr="00C54A20">
        <w:rPr>
          <w:rFonts w:ascii="Times New Roman" w:hAnsi="Times New Roman"/>
          <w:sz w:val="26"/>
          <w:szCs w:val="26"/>
        </w:rPr>
        <w:t xml:space="preserve">.  </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pacing w:val="-4"/>
          <w:sz w:val="26"/>
          <w:szCs w:val="26"/>
        </w:rPr>
        <w:t>Блок государственных программ содержит мероприятия, направленные</w:t>
      </w:r>
      <w:r w:rsidRPr="00C54A20">
        <w:rPr>
          <w:rFonts w:ascii="Times New Roman" w:hAnsi="Times New Roman"/>
          <w:sz w:val="26"/>
          <w:szCs w:val="26"/>
        </w:rPr>
        <w:t xml:space="preserve"> на развитие регионов, малых и средних поселений, сельской местности. </w:t>
      </w:r>
    </w:p>
    <w:p w:rsidR="002429DF" w:rsidRPr="00C54A20" w:rsidP="00C54A20">
      <w:pPr>
        <w:autoSpaceDE w:val="0"/>
        <w:autoSpaceDN w:val="0"/>
        <w:adjustRightInd w:val="0"/>
        <w:spacing w:after="0" w:line="240" w:lineRule="auto"/>
        <w:ind w:firstLine="709"/>
        <w:jc w:val="both"/>
        <w:rPr>
          <w:rFonts w:ascii="Times New Roman" w:hAnsi="Times New Roman"/>
          <w:color w:val="0000FF"/>
          <w:sz w:val="26"/>
          <w:szCs w:val="26"/>
        </w:rPr>
      </w:pPr>
      <w:r w:rsidRPr="00C54A20">
        <w:rPr>
          <w:rFonts w:ascii="Times New Roman" w:hAnsi="Times New Roman"/>
          <w:sz w:val="26"/>
          <w:szCs w:val="26"/>
        </w:rPr>
        <w:t xml:space="preserve">В стадии реализации находится </w:t>
      </w:r>
      <w:r w:rsidRPr="00C54A20">
        <w:rPr>
          <w:rFonts w:ascii="Times New Roman" w:hAnsi="Times New Roman"/>
          <w:b/>
          <w:sz w:val="26"/>
          <w:szCs w:val="26"/>
        </w:rPr>
        <w:t xml:space="preserve">Государственная программа </w:t>
      </w:r>
      <w:r w:rsidRPr="00C54A20" w:rsidR="0051100B">
        <w:rPr>
          <w:rFonts w:ascii="Times New Roman" w:hAnsi="Times New Roman"/>
          <w:b/>
          <w:sz w:val="26"/>
          <w:szCs w:val="26"/>
        </w:rPr>
        <w:t>”</w:t>
      </w:r>
      <w:r w:rsidRPr="00C54A20">
        <w:rPr>
          <w:rFonts w:ascii="Times New Roman" w:hAnsi="Times New Roman"/>
          <w:b/>
          <w:sz w:val="26"/>
          <w:szCs w:val="26"/>
        </w:rPr>
        <w:t>Строительство жилья</w:t>
      </w:r>
      <w:r w:rsidRPr="00C54A20" w:rsidR="0051100B">
        <w:rPr>
          <w:rFonts w:ascii="Times New Roman" w:hAnsi="Times New Roman"/>
          <w:b/>
          <w:sz w:val="26"/>
          <w:szCs w:val="26"/>
        </w:rPr>
        <w:t>“</w:t>
      </w:r>
      <w:r w:rsidRPr="00C54A20">
        <w:rPr>
          <w:rFonts w:ascii="Times New Roman" w:hAnsi="Times New Roman"/>
          <w:sz w:val="26"/>
          <w:szCs w:val="26"/>
        </w:rPr>
        <w:t>.</w:t>
      </w:r>
    </w:p>
    <w:p w:rsidR="00FB7FDD" w:rsidRPr="00C54A20" w:rsidP="00C54A20">
      <w:pPr>
        <w:spacing w:after="0" w:line="240" w:lineRule="auto"/>
        <w:ind w:firstLine="709"/>
        <w:jc w:val="both"/>
        <w:rPr>
          <w:rFonts w:ascii="Times New Roman" w:hAnsi="Times New Roman"/>
          <w:sz w:val="26"/>
          <w:szCs w:val="26"/>
        </w:rPr>
      </w:pPr>
      <w:r w:rsidRPr="00C54A20" w:rsidR="002429DF">
        <w:rPr>
          <w:rFonts w:ascii="Times New Roman" w:hAnsi="Times New Roman"/>
          <w:sz w:val="26"/>
          <w:szCs w:val="26"/>
        </w:rPr>
        <w:t>В</w:t>
      </w:r>
      <w:r w:rsidRPr="00C54A20">
        <w:rPr>
          <w:rFonts w:ascii="Times New Roman" w:hAnsi="Times New Roman"/>
          <w:sz w:val="26"/>
          <w:szCs w:val="26"/>
        </w:rPr>
        <w:t xml:space="preserve"> рамках </w:t>
      </w:r>
      <w:r w:rsidRPr="00C54A20">
        <w:rPr>
          <w:rFonts w:ascii="Times New Roman" w:hAnsi="Times New Roman"/>
          <w:b/>
          <w:sz w:val="26"/>
          <w:szCs w:val="26"/>
        </w:rPr>
        <w:t xml:space="preserve">Государственной программы </w:t>
      </w:r>
      <w:r w:rsidRPr="00C54A20" w:rsidR="0051100B">
        <w:rPr>
          <w:rFonts w:ascii="Times New Roman" w:hAnsi="Times New Roman"/>
          <w:b/>
          <w:sz w:val="26"/>
          <w:szCs w:val="26"/>
        </w:rPr>
        <w:t>”</w:t>
      </w:r>
      <w:r w:rsidRPr="00C54A20">
        <w:rPr>
          <w:rFonts w:ascii="Times New Roman" w:hAnsi="Times New Roman"/>
          <w:b/>
          <w:sz w:val="26"/>
          <w:szCs w:val="26"/>
        </w:rPr>
        <w:t>Комфортное жилье и благоприятная среда</w:t>
      </w:r>
      <w:r w:rsidRPr="00C54A20" w:rsidR="0051100B">
        <w:rPr>
          <w:rFonts w:ascii="Times New Roman" w:hAnsi="Times New Roman"/>
          <w:b/>
          <w:sz w:val="26"/>
          <w:szCs w:val="26"/>
        </w:rPr>
        <w:t>“</w:t>
      </w:r>
      <w:r w:rsidRPr="00C54A20">
        <w:rPr>
          <w:rFonts w:ascii="Times New Roman" w:hAnsi="Times New Roman"/>
          <w:sz w:val="26"/>
          <w:szCs w:val="26"/>
        </w:rPr>
        <w:t xml:space="preserve"> реализуется восемь подпрограмм, в том числе: </w:t>
      </w:r>
      <w:r w:rsidRPr="00C54A20" w:rsidR="0051100B">
        <w:rPr>
          <w:rFonts w:ascii="Times New Roman" w:hAnsi="Times New Roman"/>
          <w:sz w:val="26"/>
          <w:szCs w:val="26"/>
        </w:rPr>
        <w:t>”</w:t>
      </w:r>
      <w:r w:rsidRPr="00C54A20">
        <w:rPr>
          <w:rFonts w:ascii="Times New Roman" w:hAnsi="Times New Roman"/>
          <w:sz w:val="26"/>
          <w:szCs w:val="26"/>
        </w:rPr>
        <w:t>Обеспечение качества и доступности услуг</w:t>
      </w:r>
      <w:r w:rsidRPr="00C54A20" w:rsidR="0051100B">
        <w:rPr>
          <w:rFonts w:ascii="Times New Roman" w:hAnsi="Times New Roman"/>
          <w:sz w:val="26"/>
          <w:szCs w:val="26"/>
        </w:rPr>
        <w:t>“</w:t>
      </w:r>
      <w:r w:rsidRPr="00C54A20">
        <w:rPr>
          <w:rFonts w:ascii="Times New Roman" w:hAnsi="Times New Roman"/>
          <w:sz w:val="26"/>
          <w:szCs w:val="26"/>
        </w:rPr>
        <w:t xml:space="preserve">, </w:t>
      </w:r>
      <w:r w:rsidRPr="00C54A20" w:rsidR="0051100B">
        <w:rPr>
          <w:rFonts w:ascii="Times New Roman" w:hAnsi="Times New Roman"/>
          <w:sz w:val="26"/>
          <w:szCs w:val="26"/>
        </w:rPr>
        <w:t>”</w:t>
      </w:r>
      <w:r w:rsidRPr="00C54A20">
        <w:rPr>
          <w:rFonts w:ascii="Times New Roman" w:hAnsi="Times New Roman"/>
          <w:sz w:val="26"/>
          <w:szCs w:val="26"/>
        </w:rPr>
        <w:t>Модернизация и повышение эффективности теплоснабжения</w:t>
      </w:r>
      <w:r w:rsidRPr="00C54A20" w:rsidR="0051100B">
        <w:rPr>
          <w:rFonts w:ascii="Times New Roman" w:hAnsi="Times New Roman"/>
          <w:sz w:val="26"/>
          <w:szCs w:val="26"/>
        </w:rPr>
        <w:t>“</w:t>
      </w:r>
      <w:r w:rsidRPr="00C54A20">
        <w:rPr>
          <w:rFonts w:ascii="Times New Roman" w:hAnsi="Times New Roman"/>
          <w:sz w:val="26"/>
          <w:szCs w:val="26"/>
        </w:rPr>
        <w:t xml:space="preserve">, </w:t>
      </w:r>
      <w:r w:rsidRPr="00C54A20" w:rsidR="0051100B">
        <w:rPr>
          <w:rFonts w:ascii="Times New Roman" w:hAnsi="Times New Roman"/>
          <w:sz w:val="26"/>
          <w:szCs w:val="26"/>
        </w:rPr>
        <w:t>”</w:t>
      </w:r>
      <w:r w:rsidRPr="00C54A20">
        <w:rPr>
          <w:rFonts w:ascii="Times New Roman" w:hAnsi="Times New Roman"/>
          <w:sz w:val="26"/>
          <w:szCs w:val="26"/>
        </w:rPr>
        <w:t>Развитие электроэнергетики и газификации села</w:t>
      </w:r>
      <w:r w:rsidRPr="00C54A20" w:rsidR="0051100B">
        <w:rPr>
          <w:rFonts w:ascii="Times New Roman" w:hAnsi="Times New Roman"/>
          <w:sz w:val="26"/>
          <w:szCs w:val="26"/>
        </w:rPr>
        <w:t>“</w:t>
      </w:r>
      <w:r w:rsidRPr="00C54A20">
        <w:rPr>
          <w:rFonts w:ascii="Times New Roman" w:hAnsi="Times New Roman"/>
          <w:sz w:val="26"/>
          <w:szCs w:val="26"/>
        </w:rPr>
        <w:t xml:space="preserve">, </w:t>
      </w:r>
      <w:r w:rsidRPr="00C54A20" w:rsidR="0051100B">
        <w:rPr>
          <w:rFonts w:ascii="Times New Roman" w:hAnsi="Times New Roman"/>
          <w:sz w:val="26"/>
          <w:szCs w:val="26"/>
        </w:rPr>
        <w:t>”</w:t>
      </w:r>
      <w:r w:rsidRPr="00C54A20">
        <w:rPr>
          <w:rFonts w:ascii="Times New Roman" w:hAnsi="Times New Roman"/>
          <w:sz w:val="26"/>
          <w:szCs w:val="26"/>
        </w:rPr>
        <w:t>Качество и доступность бытовых услуг</w:t>
      </w:r>
      <w:r w:rsidRPr="00C54A20" w:rsidR="0051100B">
        <w:rPr>
          <w:rFonts w:ascii="Times New Roman" w:hAnsi="Times New Roman"/>
          <w:sz w:val="26"/>
          <w:szCs w:val="26"/>
        </w:rPr>
        <w:t>“</w:t>
      </w:r>
      <w:r w:rsidRPr="00C54A20">
        <w:rPr>
          <w:rFonts w:ascii="Times New Roman" w:hAnsi="Times New Roman"/>
          <w:sz w:val="26"/>
          <w:szCs w:val="26"/>
        </w:rPr>
        <w:t xml:space="preserve">. </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Приоритетные направления развития национальной информационно-коммуникационной инфраструктуры  определены </w:t>
      </w:r>
      <w:r w:rsidRPr="00C54A20">
        <w:rPr>
          <w:rFonts w:ascii="Times New Roman" w:hAnsi="Times New Roman"/>
          <w:b/>
          <w:sz w:val="26"/>
          <w:szCs w:val="26"/>
        </w:rPr>
        <w:t xml:space="preserve">Государственной </w:t>
      </w:r>
      <w:r w:rsidRPr="00C54A20">
        <w:rPr>
          <w:rFonts w:ascii="Times New Roman" w:hAnsi="Times New Roman"/>
          <w:b/>
          <w:spacing w:val="-8"/>
          <w:sz w:val="26"/>
          <w:szCs w:val="26"/>
        </w:rPr>
        <w:t>программой развития цифровой экономики и информационного общества</w:t>
      </w:r>
      <w:r w:rsidRPr="00C54A20">
        <w:rPr>
          <w:rFonts w:ascii="Times New Roman" w:hAnsi="Times New Roman"/>
          <w:spacing w:val="-8"/>
          <w:sz w:val="26"/>
          <w:szCs w:val="26"/>
        </w:rPr>
        <w:t>.</w:t>
      </w:r>
      <w:r w:rsidRPr="00C54A20">
        <w:rPr>
          <w:rFonts w:ascii="Times New Roman" w:hAnsi="Times New Roman"/>
          <w:sz w:val="26"/>
          <w:szCs w:val="26"/>
        </w:rPr>
        <w:t xml:space="preserve"> </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Мероприятия </w:t>
      </w:r>
      <w:r w:rsidRPr="00C54A20">
        <w:rPr>
          <w:rFonts w:ascii="Times New Roman" w:hAnsi="Times New Roman"/>
          <w:b/>
          <w:sz w:val="26"/>
          <w:szCs w:val="26"/>
        </w:rPr>
        <w:t>Государственной программы по развитию и содержанию автомобильных дорог в Республике Беларусь</w:t>
      </w:r>
      <w:r w:rsidRPr="00C54A20">
        <w:rPr>
          <w:rFonts w:ascii="Times New Roman" w:hAnsi="Times New Roman"/>
          <w:sz w:val="26"/>
          <w:szCs w:val="26"/>
        </w:rPr>
        <w:t xml:space="preserve"> направлены на улучшение транспортно-эксплуатационного состояния республиканских и местных автомобильных дорог.</w:t>
      </w:r>
    </w:p>
    <w:p w:rsidR="00FB7FD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Реализация </w:t>
      </w:r>
      <w:r w:rsidRPr="00C54A20">
        <w:rPr>
          <w:rFonts w:ascii="Times New Roman" w:hAnsi="Times New Roman"/>
          <w:b/>
          <w:sz w:val="26"/>
          <w:szCs w:val="26"/>
        </w:rPr>
        <w:t>Государственной программы развития аграрного бизнеса</w:t>
      </w:r>
      <w:r w:rsidRPr="00C54A20">
        <w:rPr>
          <w:rFonts w:ascii="Times New Roman" w:hAnsi="Times New Roman"/>
          <w:sz w:val="26"/>
          <w:szCs w:val="26"/>
        </w:rPr>
        <w:t xml:space="preserve"> </w:t>
      </w:r>
      <w:r w:rsidRPr="00C54A20">
        <w:rPr>
          <w:rFonts w:ascii="Times New Roman" w:hAnsi="Times New Roman"/>
          <w:b/>
          <w:sz w:val="26"/>
          <w:szCs w:val="26"/>
        </w:rPr>
        <w:t>в Республике Беларусь</w:t>
      </w:r>
      <w:r w:rsidRPr="00C54A20">
        <w:rPr>
          <w:rFonts w:ascii="Times New Roman" w:hAnsi="Times New Roman"/>
          <w:sz w:val="26"/>
          <w:szCs w:val="26"/>
        </w:rPr>
        <w:t xml:space="preserve"> направлена на снижение количества убыточных сельскохозяйственных организаций, повышение эффективности сельскохозяйственного производства и сбыта сельскохозяйственной продукции и продуктов питания, повышение их конкурентоспособности, обеспечение внутреннего рынка страны отечественной сельскохозяйственной продукцией и продовольствием в необходимых объемах и надлежащего качества на основе формирования рыночных механизмов хозяйствования и развития аграрного бизнеса, обеспечение положительной динамики работы аграрного сектора. </w:t>
      </w:r>
    </w:p>
    <w:p w:rsidR="002429DF"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 xml:space="preserve">9 октября 2017 г. принят </w:t>
      </w:r>
      <w:r w:rsidRPr="00C54A20">
        <w:rPr>
          <w:rFonts w:ascii="Times New Roman" w:hAnsi="Times New Roman"/>
          <w:b/>
          <w:bCs/>
          <w:sz w:val="26"/>
          <w:szCs w:val="26"/>
        </w:rPr>
        <w:t xml:space="preserve">Указ Президента Республики Беларусь </w:t>
        <w:br/>
        <w:t xml:space="preserve">№ 365 </w:t>
      </w:r>
      <w:r w:rsidRPr="00C54A20" w:rsidR="0051100B">
        <w:rPr>
          <w:rFonts w:ascii="Times New Roman" w:hAnsi="Times New Roman"/>
          <w:b/>
          <w:bCs/>
          <w:sz w:val="26"/>
          <w:szCs w:val="26"/>
        </w:rPr>
        <w:t>”</w:t>
      </w:r>
      <w:r w:rsidRPr="00C54A20">
        <w:rPr>
          <w:rFonts w:ascii="Times New Roman" w:hAnsi="Times New Roman"/>
          <w:b/>
          <w:bCs/>
          <w:sz w:val="26"/>
          <w:szCs w:val="26"/>
        </w:rPr>
        <w:t>О развитии агроэкотуризма</w:t>
      </w:r>
      <w:r w:rsidRPr="00C54A20" w:rsidR="0051100B">
        <w:rPr>
          <w:rFonts w:ascii="Times New Roman" w:hAnsi="Times New Roman"/>
          <w:b/>
          <w:bCs/>
          <w:sz w:val="26"/>
          <w:szCs w:val="26"/>
        </w:rPr>
        <w:t>“</w:t>
      </w:r>
      <w:r w:rsidRPr="00C54A20">
        <w:rPr>
          <w:rFonts w:ascii="Times New Roman" w:hAnsi="Times New Roman"/>
          <w:bCs/>
          <w:sz w:val="26"/>
          <w:szCs w:val="26"/>
        </w:rPr>
        <w:t>.</w:t>
      </w:r>
    </w:p>
    <w:p w:rsidR="00302E28"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 xml:space="preserve">Основные направления государственной политики в области охраны окружающей среды нашли свое отражение в </w:t>
      </w:r>
      <w:r w:rsidRPr="00C54A20">
        <w:rPr>
          <w:rFonts w:ascii="Times New Roman" w:hAnsi="Times New Roman"/>
          <w:b/>
          <w:bCs/>
          <w:sz w:val="26"/>
          <w:szCs w:val="26"/>
        </w:rPr>
        <w:t>Стратегии в области охраны окружающей среды на период до 2025 года, Во</w:t>
      </w:r>
      <w:r w:rsidRPr="00C54A20" w:rsidR="00B038F2">
        <w:rPr>
          <w:rFonts w:ascii="Times New Roman" w:hAnsi="Times New Roman"/>
          <w:b/>
          <w:bCs/>
          <w:sz w:val="26"/>
          <w:szCs w:val="26"/>
        </w:rPr>
        <w:t>дной стратегии на период до 2020</w:t>
      </w:r>
      <w:r w:rsidRPr="00C54A20">
        <w:rPr>
          <w:rFonts w:ascii="Times New Roman" w:hAnsi="Times New Roman"/>
          <w:b/>
          <w:bCs/>
          <w:sz w:val="26"/>
          <w:szCs w:val="26"/>
        </w:rPr>
        <w:t xml:space="preserve"> года, Государственной программе </w:t>
      </w:r>
      <w:r w:rsidRPr="00C54A20" w:rsidR="0051100B">
        <w:rPr>
          <w:rFonts w:ascii="Times New Roman" w:hAnsi="Times New Roman"/>
          <w:b/>
          <w:bCs/>
          <w:sz w:val="26"/>
          <w:szCs w:val="26"/>
        </w:rPr>
        <w:t>”</w:t>
      </w:r>
      <w:r w:rsidRPr="00C54A20">
        <w:rPr>
          <w:rFonts w:ascii="Times New Roman" w:hAnsi="Times New Roman"/>
          <w:b/>
          <w:bCs/>
          <w:sz w:val="26"/>
          <w:szCs w:val="26"/>
        </w:rPr>
        <w:t xml:space="preserve">Охрана окружающей среды и устойчивое использование природных </w:t>
      </w:r>
      <w:r w:rsidRPr="00C54A20">
        <w:rPr>
          <w:rFonts w:ascii="Times New Roman" w:hAnsi="Times New Roman"/>
          <w:b/>
          <w:bCs/>
          <w:spacing w:val="-4"/>
          <w:sz w:val="26"/>
          <w:szCs w:val="26"/>
        </w:rPr>
        <w:t>ресурсов</w:t>
      </w:r>
      <w:r w:rsidRPr="00C54A20" w:rsidR="0051100B">
        <w:rPr>
          <w:rFonts w:ascii="Times New Roman" w:hAnsi="Times New Roman"/>
          <w:b/>
          <w:bCs/>
          <w:spacing w:val="-4"/>
          <w:sz w:val="26"/>
          <w:szCs w:val="26"/>
        </w:rPr>
        <w:t>“</w:t>
      </w:r>
      <w:r w:rsidRPr="00C54A20">
        <w:rPr>
          <w:rFonts w:ascii="Times New Roman" w:hAnsi="Times New Roman"/>
          <w:bCs/>
          <w:spacing w:val="-4"/>
          <w:sz w:val="26"/>
          <w:szCs w:val="26"/>
        </w:rPr>
        <w:t xml:space="preserve">, а также заложены в основу </w:t>
      </w:r>
      <w:r w:rsidRPr="00C54A20">
        <w:rPr>
          <w:rFonts w:ascii="Times New Roman" w:hAnsi="Times New Roman"/>
          <w:b/>
          <w:bCs/>
          <w:spacing w:val="-4"/>
          <w:sz w:val="26"/>
          <w:szCs w:val="26"/>
        </w:rPr>
        <w:t xml:space="preserve">Национального плана действий по развитию </w:t>
      </w:r>
      <w:r w:rsidRPr="00C54A20" w:rsidR="0051100B">
        <w:rPr>
          <w:rFonts w:ascii="Times New Roman" w:hAnsi="Times New Roman"/>
          <w:b/>
          <w:bCs/>
          <w:spacing w:val="-4"/>
          <w:sz w:val="26"/>
          <w:szCs w:val="26"/>
        </w:rPr>
        <w:t>”</w:t>
      </w:r>
      <w:r w:rsidRPr="00C54A20">
        <w:rPr>
          <w:rFonts w:ascii="Times New Roman" w:hAnsi="Times New Roman"/>
          <w:b/>
          <w:bCs/>
          <w:spacing w:val="-4"/>
          <w:sz w:val="26"/>
          <w:szCs w:val="26"/>
        </w:rPr>
        <w:t>зеленой</w:t>
      </w:r>
      <w:r w:rsidRPr="00C54A20" w:rsidR="0051100B">
        <w:rPr>
          <w:rFonts w:ascii="Times New Roman" w:hAnsi="Times New Roman"/>
          <w:b/>
          <w:bCs/>
          <w:spacing w:val="-4"/>
          <w:sz w:val="26"/>
          <w:szCs w:val="26"/>
        </w:rPr>
        <w:t>“</w:t>
      </w:r>
      <w:r w:rsidRPr="00C54A20">
        <w:rPr>
          <w:rFonts w:ascii="Times New Roman" w:hAnsi="Times New Roman"/>
          <w:b/>
          <w:bCs/>
          <w:spacing w:val="-4"/>
          <w:sz w:val="26"/>
          <w:szCs w:val="26"/>
        </w:rPr>
        <w:t xml:space="preserve"> экономики в Республике Беларусь до 2020 года</w:t>
      </w:r>
      <w:r w:rsidRPr="00C54A20">
        <w:rPr>
          <w:rFonts w:ascii="Times New Roman" w:hAnsi="Times New Roman"/>
          <w:bCs/>
          <w:spacing w:val="-4"/>
          <w:sz w:val="26"/>
          <w:szCs w:val="26"/>
        </w:rPr>
        <w:t>.</w:t>
      </w:r>
    </w:p>
    <w:p w:rsidR="00FB48FB"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Реализация мероприятий </w:t>
      </w:r>
      <w:r w:rsidRPr="00C54A20">
        <w:rPr>
          <w:rFonts w:ascii="Times New Roman" w:hAnsi="Times New Roman"/>
          <w:b/>
          <w:sz w:val="26"/>
          <w:szCs w:val="26"/>
        </w:rPr>
        <w:t>Государственной программы по преодолению последствий катастрофы на Чернобыльской АЭС</w:t>
      </w:r>
      <w:r w:rsidRPr="00C54A20">
        <w:rPr>
          <w:rFonts w:ascii="Times New Roman" w:hAnsi="Times New Roman"/>
          <w:sz w:val="26"/>
          <w:szCs w:val="26"/>
        </w:rPr>
        <w:t xml:space="preserve"> позволит обеспечить необходимый уровень инфраструктуры, безопасные условия жизнедеятельности населения, проживающего на территории радиоактивного загрязнения. Кроме того, планируется реализация в </w:t>
      </w:r>
      <w:r w:rsidRPr="00C54A20">
        <w:rPr>
          <w:rFonts w:ascii="Times New Roman" w:hAnsi="Times New Roman"/>
          <w:spacing w:val="-4"/>
          <w:sz w:val="26"/>
          <w:szCs w:val="26"/>
        </w:rPr>
        <w:t xml:space="preserve">пострадавших районах специальных инновационных проектов, направленных </w:t>
      </w:r>
      <w:r w:rsidRPr="00C54A20">
        <w:rPr>
          <w:rFonts w:ascii="Times New Roman" w:hAnsi="Times New Roman"/>
          <w:sz w:val="26"/>
          <w:szCs w:val="26"/>
        </w:rPr>
        <w:t>на социально-экономическое развитие этих районов.</w:t>
      </w:r>
    </w:p>
    <w:p w:rsidR="00386C81" w:rsidRPr="00C54A20" w:rsidP="00C54A20">
      <w:pPr>
        <w:pStyle w:val="BodyText"/>
        <w:ind w:firstLine="709"/>
        <w:rPr>
          <w:rFonts w:ascii="Times New Roman" w:hAnsi="Times New Roman"/>
          <w:sz w:val="26"/>
          <w:szCs w:val="26"/>
        </w:rPr>
      </w:pPr>
      <w:r w:rsidRPr="00C54A20">
        <w:rPr>
          <w:rFonts w:ascii="Times New Roman" w:hAnsi="Times New Roman"/>
          <w:sz w:val="26"/>
          <w:szCs w:val="26"/>
        </w:rPr>
        <w:t xml:space="preserve">Организация мер по сохранению историко-культурного наследия с привлечением средств республиканского и местных бюджетов предусмотрена </w:t>
      </w:r>
      <w:r w:rsidRPr="00C54A20">
        <w:rPr>
          <w:rFonts w:ascii="Times New Roman" w:hAnsi="Times New Roman"/>
          <w:b/>
          <w:sz w:val="26"/>
          <w:szCs w:val="26"/>
        </w:rPr>
        <w:t>Государственной инвестиционной программой</w:t>
      </w:r>
      <w:r w:rsidRPr="00C54A20">
        <w:rPr>
          <w:rFonts w:ascii="Times New Roman" w:hAnsi="Times New Roman"/>
          <w:sz w:val="26"/>
          <w:szCs w:val="26"/>
        </w:rPr>
        <w:t xml:space="preserve">, утверждаемой Главой государства на текущий год, </w:t>
      </w:r>
      <w:r w:rsidRPr="00C54A20">
        <w:rPr>
          <w:rFonts w:ascii="Times New Roman" w:hAnsi="Times New Roman"/>
          <w:b/>
          <w:sz w:val="26"/>
          <w:szCs w:val="26"/>
        </w:rPr>
        <w:t xml:space="preserve">Государственной программой </w:t>
      </w:r>
      <w:r w:rsidRPr="00C54A20" w:rsidR="0051100B">
        <w:rPr>
          <w:rFonts w:ascii="Times New Roman" w:hAnsi="Times New Roman"/>
          <w:b/>
          <w:sz w:val="26"/>
          <w:szCs w:val="26"/>
        </w:rPr>
        <w:t>”</w:t>
      </w:r>
      <w:r w:rsidRPr="00C54A20">
        <w:rPr>
          <w:rFonts w:ascii="Times New Roman" w:hAnsi="Times New Roman"/>
          <w:b/>
          <w:sz w:val="26"/>
          <w:szCs w:val="26"/>
        </w:rPr>
        <w:t>Культура Беларуси</w:t>
      </w:r>
      <w:r w:rsidRPr="00C54A20" w:rsidR="0051100B">
        <w:rPr>
          <w:rFonts w:ascii="Times New Roman" w:hAnsi="Times New Roman"/>
          <w:b/>
          <w:sz w:val="26"/>
          <w:szCs w:val="26"/>
        </w:rPr>
        <w:t>“</w:t>
      </w:r>
      <w:r w:rsidRPr="00C54A20">
        <w:rPr>
          <w:rFonts w:ascii="Times New Roman" w:hAnsi="Times New Roman"/>
          <w:sz w:val="26"/>
          <w:szCs w:val="26"/>
        </w:rPr>
        <w:t xml:space="preserve">. </w:t>
      </w:r>
    </w:p>
    <w:p w:rsidR="008F2596"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sidR="009F2577">
        <w:rPr>
          <w:rFonts w:ascii="Times New Roman" w:hAnsi="Times New Roman"/>
          <w:bCs/>
          <w:sz w:val="26"/>
          <w:szCs w:val="26"/>
        </w:rPr>
        <w:t>В стадии реализации находятся</w:t>
      </w:r>
      <w:r w:rsidRPr="00C54A20">
        <w:rPr>
          <w:rFonts w:ascii="Times New Roman" w:hAnsi="Times New Roman"/>
          <w:bCs/>
          <w:sz w:val="26"/>
          <w:szCs w:val="26"/>
        </w:rPr>
        <w:t xml:space="preserve"> мероприятия, предусмотренные утвержденным 13 февраля 2018 г. </w:t>
      </w:r>
      <w:r w:rsidRPr="00C54A20">
        <w:rPr>
          <w:rFonts w:ascii="Times New Roman" w:hAnsi="Times New Roman"/>
          <w:b/>
          <w:bCs/>
          <w:sz w:val="26"/>
          <w:szCs w:val="26"/>
        </w:rPr>
        <w:t>республиканским планом мероприятий по наведению порядка на земле в 2018 году</w:t>
      </w:r>
      <w:r w:rsidRPr="00C54A20">
        <w:rPr>
          <w:rFonts w:ascii="Times New Roman" w:hAnsi="Times New Roman"/>
          <w:bCs/>
          <w:sz w:val="26"/>
          <w:szCs w:val="26"/>
        </w:rPr>
        <w:t>.</w:t>
      </w:r>
    </w:p>
    <w:p w:rsidR="00BC1847" w:rsidRPr="00C54A20" w:rsidP="00C54A20">
      <w:pPr>
        <w:autoSpaceDE w:val="0"/>
        <w:autoSpaceDN w:val="0"/>
        <w:adjustRightInd w:val="0"/>
        <w:spacing w:after="0" w:line="240" w:lineRule="auto"/>
        <w:ind w:firstLine="709"/>
        <w:jc w:val="both"/>
        <w:rPr>
          <w:rFonts w:ascii="Times New Roman" w:hAnsi="Times New Roman"/>
          <w:bCs/>
          <w:sz w:val="26"/>
          <w:szCs w:val="26"/>
        </w:rPr>
      </w:pPr>
    </w:p>
    <w:p w:rsidR="00665D8D" w:rsidRPr="00C54A20" w:rsidP="00C54A20">
      <w:pPr>
        <w:spacing w:after="0" w:line="240" w:lineRule="auto"/>
        <w:jc w:val="center"/>
        <w:rPr>
          <w:rFonts w:ascii="Times New Roman" w:hAnsi="Times New Roman"/>
          <w:b/>
          <w:sz w:val="26"/>
          <w:szCs w:val="26"/>
        </w:rPr>
      </w:pPr>
      <w:r w:rsidRPr="00C54A20" w:rsidR="00070750">
        <w:rPr>
          <w:rFonts w:ascii="Times New Roman" w:hAnsi="Times New Roman"/>
          <w:b/>
          <w:sz w:val="26"/>
          <w:szCs w:val="26"/>
          <w:u w:val="single"/>
        </w:rPr>
        <w:t>Достигнутые</w:t>
      </w:r>
      <w:r w:rsidRPr="00C54A20" w:rsidR="00E14AF4">
        <w:rPr>
          <w:rFonts w:ascii="Times New Roman" w:hAnsi="Times New Roman"/>
          <w:b/>
          <w:sz w:val="26"/>
          <w:szCs w:val="26"/>
          <w:u w:val="single"/>
        </w:rPr>
        <w:t xml:space="preserve"> </w:t>
      </w:r>
      <w:r w:rsidRPr="00C54A20" w:rsidR="00070750">
        <w:rPr>
          <w:rFonts w:ascii="Times New Roman" w:hAnsi="Times New Roman"/>
          <w:b/>
          <w:sz w:val="26"/>
          <w:szCs w:val="26"/>
          <w:u w:val="single"/>
        </w:rPr>
        <w:t>Республикой Беларусь результаты в текущей пятилетке</w:t>
      </w:r>
      <w:r w:rsidRPr="00C54A20" w:rsidR="00070750">
        <w:rPr>
          <w:rFonts w:ascii="Times New Roman" w:hAnsi="Times New Roman"/>
          <w:b/>
          <w:sz w:val="26"/>
          <w:szCs w:val="26"/>
        </w:rPr>
        <w:t xml:space="preserve"> </w:t>
      </w:r>
      <w:r w:rsidRPr="00C54A20">
        <w:rPr>
          <w:rFonts w:ascii="Times New Roman" w:hAnsi="Times New Roman"/>
          <w:b/>
          <w:sz w:val="26"/>
          <w:szCs w:val="26"/>
        </w:rPr>
        <w:br/>
      </w:r>
      <w:r w:rsidRPr="00C54A20" w:rsidR="00070750">
        <w:rPr>
          <w:rFonts w:ascii="Times New Roman" w:hAnsi="Times New Roman"/>
          <w:b/>
          <w:sz w:val="26"/>
          <w:szCs w:val="26"/>
        </w:rPr>
        <w:t xml:space="preserve">(в контексте развития </w:t>
      </w:r>
      <w:r w:rsidRPr="00C54A20" w:rsidR="00E14AF4">
        <w:rPr>
          <w:rFonts w:ascii="Times New Roman" w:hAnsi="Times New Roman"/>
          <w:b/>
          <w:sz w:val="26"/>
          <w:szCs w:val="26"/>
        </w:rPr>
        <w:t xml:space="preserve">белорусских регионов, </w:t>
      </w:r>
    </w:p>
    <w:p w:rsidR="00E14AF4" w:rsidP="00C54A20">
      <w:pPr>
        <w:spacing w:after="0" w:line="240" w:lineRule="auto"/>
        <w:jc w:val="center"/>
        <w:rPr>
          <w:rFonts w:ascii="Times New Roman" w:hAnsi="Times New Roman"/>
          <w:b/>
          <w:sz w:val="26"/>
          <w:szCs w:val="26"/>
        </w:rPr>
      </w:pPr>
      <w:r w:rsidRPr="00C54A20">
        <w:rPr>
          <w:rFonts w:ascii="Times New Roman" w:hAnsi="Times New Roman"/>
          <w:b/>
          <w:sz w:val="26"/>
          <w:szCs w:val="26"/>
        </w:rPr>
        <w:t>малых и средних городских поселений, сельской местности</w:t>
      </w:r>
      <w:r w:rsidRPr="00C54A20" w:rsidR="00070750">
        <w:rPr>
          <w:rFonts w:ascii="Times New Roman" w:hAnsi="Times New Roman"/>
          <w:b/>
          <w:sz w:val="26"/>
          <w:szCs w:val="26"/>
        </w:rPr>
        <w:t>)</w:t>
      </w:r>
    </w:p>
    <w:p w:rsidR="005A3E12" w:rsidRPr="00C54A20" w:rsidP="00C54A20">
      <w:pPr>
        <w:spacing w:after="0" w:line="240" w:lineRule="auto"/>
        <w:jc w:val="center"/>
        <w:rPr>
          <w:rFonts w:ascii="Times New Roman" w:hAnsi="Times New Roman"/>
          <w:b/>
          <w:sz w:val="26"/>
          <w:szCs w:val="26"/>
        </w:rPr>
      </w:pPr>
    </w:p>
    <w:p w:rsidR="00657973" w:rsidRPr="00C54A20" w:rsidP="00C54A20">
      <w:pPr>
        <w:spacing w:after="0" w:line="240" w:lineRule="auto"/>
        <w:ind w:firstLine="709"/>
        <w:jc w:val="both"/>
        <w:rPr>
          <w:rFonts w:ascii="Times New Roman" w:hAnsi="Times New Roman"/>
          <w:sz w:val="26"/>
          <w:szCs w:val="26"/>
        </w:rPr>
      </w:pPr>
      <w:r w:rsidRPr="00C54A20" w:rsidR="00FB48FB">
        <w:rPr>
          <w:rFonts w:ascii="Times New Roman" w:hAnsi="Times New Roman"/>
          <w:sz w:val="26"/>
          <w:szCs w:val="26"/>
        </w:rPr>
        <w:t>По данным Министерства экономики, в</w:t>
      </w:r>
      <w:r w:rsidRPr="00C54A20">
        <w:rPr>
          <w:rFonts w:ascii="Times New Roman" w:hAnsi="Times New Roman"/>
          <w:sz w:val="26"/>
          <w:szCs w:val="26"/>
        </w:rPr>
        <w:t xml:space="preserve"> 2017 году </w:t>
      </w:r>
      <w:r w:rsidRPr="00C54A20">
        <w:rPr>
          <w:rFonts w:ascii="Times New Roman" w:hAnsi="Times New Roman"/>
          <w:b/>
          <w:sz w:val="26"/>
          <w:szCs w:val="26"/>
        </w:rPr>
        <w:t>в 62 центрах экономического роста использовано 13,9 млрд. рублей инвестиций в основной капитал</w:t>
      </w:r>
      <w:r w:rsidRPr="00C54A20">
        <w:rPr>
          <w:rFonts w:ascii="Times New Roman" w:hAnsi="Times New Roman"/>
          <w:sz w:val="26"/>
          <w:szCs w:val="26"/>
        </w:rPr>
        <w:t xml:space="preserve">, или 68% к объему республики (по Программе–2020 – </w:t>
      </w:r>
      <w:r w:rsidRPr="00C54A20" w:rsidR="00FB48FB">
        <w:rPr>
          <w:rFonts w:ascii="Times New Roman" w:hAnsi="Times New Roman"/>
          <w:sz w:val="26"/>
          <w:szCs w:val="26"/>
        </w:rPr>
        <w:br/>
      </w:r>
      <w:r w:rsidRPr="00C54A20">
        <w:rPr>
          <w:rFonts w:ascii="Times New Roman" w:hAnsi="Times New Roman"/>
          <w:sz w:val="26"/>
          <w:szCs w:val="26"/>
        </w:rPr>
        <w:t xml:space="preserve">не менее 65%), сформирован </w:t>
      </w:r>
      <w:r w:rsidRPr="00C54A20" w:rsidR="0063684C">
        <w:rPr>
          <w:rFonts w:ascii="Times New Roman" w:hAnsi="Times New Roman"/>
          <w:sz w:val="26"/>
          <w:szCs w:val="26"/>
        </w:rPr>
        <w:t xml:space="preserve">экспорт товаров на сумму </w:t>
      </w:r>
      <w:r w:rsidRPr="00C54A20">
        <w:rPr>
          <w:rFonts w:ascii="Times New Roman" w:hAnsi="Times New Roman"/>
          <w:sz w:val="26"/>
          <w:szCs w:val="26"/>
        </w:rPr>
        <w:t>18 млрд. долларов США, или 61,5% (по</w:t>
      </w:r>
      <w:r w:rsidRPr="00C54A20" w:rsidR="00574436">
        <w:rPr>
          <w:rFonts w:ascii="Times New Roman" w:hAnsi="Times New Roman"/>
          <w:sz w:val="26"/>
          <w:szCs w:val="26"/>
        </w:rPr>
        <w:t xml:space="preserve"> Программе–2020 – не менее 60%)</w:t>
      </w:r>
      <w:r w:rsidRPr="00C54A20">
        <w:rPr>
          <w:rFonts w:ascii="Times New Roman" w:hAnsi="Times New Roman"/>
          <w:sz w:val="26"/>
          <w:szCs w:val="26"/>
        </w:rPr>
        <w:t xml:space="preserve">. </w:t>
      </w:r>
    </w:p>
    <w:p w:rsidR="00657973"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Во второй половине 2017 года по поручению Главы государства развернута работа</w:t>
      </w:r>
      <w:r w:rsidRPr="00C54A20">
        <w:rPr>
          <w:rFonts w:ascii="Times New Roman" w:hAnsi="Times New Roman"/>
          <w:b/>
          <w:sz w:val="26"/>
          <w:szCs w:val="26"/>
        </w:rPr>
        <w:t xml:space="preserve"> </w:t>
      </w:r>
      <w:r w:rsidRPr="00C54A20">
        <w:rPr>
          <w:rFonts w:ascii="Times New Roman" w:hAnsi="Times New Roman"/>
          <w:sz w:val="26"/>
          <w:szCs w:val="26"/>
        </w:rPr>
        <w:t>по</w:t>
      </w:r>
      <w:r w:rsidRPr="00C54A20">
        <w:rPr>
          <w:rFonts w:ascii="Times New Roman" w:hAnsi="Times New Roman"/>
          <w:b/>
          <w:sz w:val="26"/>
          <w:szCs w:val="26"/>
        </w:rPr>
        <w:t xml:space="preserve"> созданию перспективных производств с ориентацией на лучшие мировые стандарты в поселках городского типа</w:t>
      </w:r>
      <w:r w:rsidRPr="00C54A20" w:rsidR="00595F6E">
        <w:rPr>
          <w:rFonts w:ascii="Times New Roman" w:hAnsi="Times New Roman"/>
          <w:sz w:val="26"/>
          <w:szCs w:val="26"/>
        </w:rPr>
        <w:t>.</w:t>
      </w:r>
      <w:r w:rsidRPr="00C54A20">
        <w:rPr>
          <w:rFonts w:ascii="Times New Roman" w:hAnsi="Times New Roman"/>
          <w:sz w:val="26"/>
          <w:szCs w:val="26"/>
        </w:rPr>
        <w:t xml:space="preserve"> </w:t>
      </w:r>
      <w:r w:rsidRPr="00C54A20" w:rsidR="00595F6E">
        <w:rPr>
          <w:rFonts w:ascii="Times New Roman" w:hAnsi="Times New Roman"/>
          <w:sz w:val="26"/>
          <w:szCs w:val="26"/>
        </w:rPr>
        <w:t>С</w:t>
      </w:r>
      <w:r w:rsidRPr="00C54A20">
        <w:rPr>
          <w:rFonts w:ascii="Times New Roman" w:hAnsi="Times New Roman"/>
          <w:sz w:val="26"/>
          <w:szCs w:val="26"/>
        </w:rPr>
        <w:t>оздано 7 таких производств, на которые трудоустроено 158 человек.</w:t>
      </w:r>
    </w:p>
    <w:p w:rsidR="00CF6E91" w:rsidRPr="00C54A20" w:rsidP="00C54A20">
      <w:pPr>
        <w:spacing w:after="0" w:line="240" w:lineRule="auto"/>
        <w:ind w:firstLine="709"/>
        <w:jc w:val="both"/>
        <w:rPr>
          <w:rFonts w:ascii="Times New Roman" w:hAnsi="Times New Roman"/>
          <w:i/>
          <w:sz w:val="26"/>
          <w:szCs w:val="26"/>
        </w:rPr>
      </w:pPr>
      <w:r w:rsidRPr="00C54A20">
        <w:rPr>
          <w:rFonts w:ascii="Times New Roman" w:hAnsi="Times New Roman"/>
          <w:i/>
          <w:sz w:val="26"/>
          <w:szCs w:val="26"/>
        </w:rPr>
        <w:t xml:space="preserve">За время действия Программы социально-экономического </w:t>
      </w:r>
      <w:r w:rsidRPr="00C54A20">
        <w:rPr>
          <w:rFonts w:ascii="Times New Roman" w:hAnsi="Times New Roman"/>
          <w:b/>
          <w:i/>
          <w:sz w:val="26"/>
          <w:szCs w:val="26"/>
        </w:rPr>
        <w:t>развития юго-восточного региона Могилевской области</w:t>
      </w:r>
      <w:r w:rsidRPr="00C54A20">
        <w:rPr>
          <w:rFonts w:ascii="Times New Roman" w:hAnsi="Times New Roman"/>
          <w:i/>
          <w:sz w:val="26"/>
          <w:szCs w:val="26"/>
        </w:rPr>
        <w:t xml:space="preserve"> на период до 2020 года в этом регионе создано 117 новых коммерческих организаций, в том числе в 2017 году – 46 коммерческих организаций. </w:t>
      </w:r>
    </w:p>
    <w:p w:rsidR="0087475A"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 xml:space="preserve">В 2017 году </w:t>
      </w:r>
      <w:bookmarkStart w:id="1" w:name="_GoBack"/>
      <w:bookmarkEnd w:id="1"/>
      <w:r w:rsidRPr="00C54A20">
        <w:rPr>
          <w:rFonts w:ascii="Times New Roman" w:hAnsi="Times New Roman"/>
          <w:b/>
          <w:bCs/>
          <w:sz w:val="26"/>
          <w:szCs w:val="26"/>
        </w:rPr>
        <w:t>обеспечена положительная динамика производства продукции сельского хозяйства в хозяйствах всех категорий</w:t>
      </w:r>
      <w:r w:rsidRPr="00C54A20">
        <w:rPr>
          <w:rFonts w:ascii="Times New Roman" w:hAnsi="Times New Roman"/>
          <w:bCs/>
          <w:sz w:val="26"/>
          <w:szCs w:val="26"/>
        </w:rPr>
        <w:t xml:space="preserve"> – 104,1% к  </w:t>
      </w:r>
      <w:r w:rsidRPr="00C54A20">
        <w:rPr>
          <w:rFonts w:ascii="Times New Roman" w:hAnsi="Times New Roman"/>
          <w:bCs/>
          <w:spacing w:val="-4"/>
          <w:sz w:val="26"/>
          <w:szCs w:val="26"/>
        </w:rPr>
        <w:t>уровню 2016 года, в том числе в растениеводстве – 106,2%,  животноводстве –</w:t>
      </w:r>
      <w:r w:rsidRPr="00C54A20">
        <w:rPr>
          <w:rFonts w:ascii="Times New Roman" w:hAnsi="Times New Roman"/>
          <w:bCs/>
          <w:sz w:val="26"/>
          <w:szCs w:val="26"/>
        </w:rPr>
        <w:t xml:space="preserve"> 102,4%. В хозяйствах всех категорий намолочено </w:t>
      </w:r>
      <w:r w:rsidRPr="00C54A20" w:rsidR="00A43DF8">
        <w:rPr>
          <w:rFonts w:ascii="Times New Roman" w:hAnsi="Times New Roman"/>
          <w:bCs/>
          <w:sz w:val="26"/>
          <w:szCs w:val="26"/>
        </w:rPr>
        <w:t>около 8 млн.</w:t>
      </w:r>
      <w:r w:rsidRPr="00C54A20">
        <w:rPr>
          <w:rFonts w:ascii="Times New Roman" w:hAnsi="Times New Roman"/>
          <w:bCs/>
          <w:sz w:val="26"/>
          <w:szCs w:val="26"/>
        </w:rPr>
        <w:t xml:space="preserve"> тонн зерна при урожайности 33,2 центнера с гектара. В животноводстве отмечается прирост производства (выращивания) скота и птицы (в живом весе) к 2016 году на 2,8% (</w:t>
      </w:r>
      <w:r w:rsidRPr="00C54A20" w:rsidR="00A43DF8">
        <w:rPr>
          <w:rFonts w:ascii="Times New Roman" w:hAnsi="Times New Roman"/>
          <w:bCs/>
          <w:sz w:val="26"/>
          <w:szCs w:val="26"/>
        </w:rPr>
        <w:t>свыше 1,8</w:t>
      </w:r>
      <w:r w:rsidRPr="00C54A20">
        <w:rPr>
          <w:rFonts w:ascii="Times New Roman" w:hAnsi="Times New Roman"/>
          <w:bCs/>
          <w:sz w:val="26"/>
          <w:szCs w:val="26"/>
        </w:rPr>
        <w:t xml:space="preserve"> </w:t>
      </w:r>
      <w:r w:rsidRPr="00C54A20" w:rsidR="00A43DF8">
        <w:rPr>
          <w:rFonts w:ascii="Times New Roman" w:hAnsi="Times New Roman"/>
          <w:bCs/>
          <w:sz w:val="26"/>
          <w:szCs w:val="26"/>
        </w:rPr>
        <w:t>млн</w:t>
      </w:r>
      <w:r w:rsidRPr="00C54A20">
        <w:rPr>
          <w:rFonts w:ascii="Times New Roman" w:hAnsi="Times New Roman"/>
          <w:bCs/>
          <w:sz w:val="26"/>
          <w:szCs w:val="26"/>
        </w:rPr>
        <w:t xml:space="preserve">. тонн). За 2017 год в хозяйствах всех категорий республики произведено 7,3 млн. тонн молока (102,5%). </w:t>
      </w:r>
    </w:p>
    <w:p w:rsidR="0087475A"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За прошлый год в сельскохозяйственных организациях республики получено</w:t>
      </w:r>
      <w:r w:rsidRPr="00C54A20" w:rsidR="0063684C">
        <w:rPr>
          <w:rFonts w:ascii="Times New Roman" w:hAnsi="Times New Roman"/>
          <w:bCs/>
          <w:sz w:val="26"/>
          <w:szCs w:val="26"/>
        </w:rPr>
        <w:t xml:space="preserve"> более 11,1 млрд.</w:t>
      </w:r>
      <w:r w:rsidRPr="00C54A20">
        <w:rPr>
          <w:rFonts w:ascii="Times New Roman" w:hAnsi="Times New Roman"/>
          <w:bCs/>
          <w:sz w:val="26"/>
          <w:szCs w:val="26"/>
        </w:rPr>
        <w:t xml:space="preserve"> рублей выручки от реализации продукции, товаров, работ, услуг (117% к 2016 году), рентабельность продаж сложилась на уровне 6,5% против 2,7% в 2016 году. В 1,8 раза сократилось количество убыточных сельскохозяйственных организаций.</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На 1 январ</w:t>
      </w:r>
      <w:r w:rsidRPr="00C54A20" w:rsidR="00A43DF8">
        <w:rPr>
          <w:rFonts w:ascii="Times New Roman" w:hAnsi="Times New Roman"/>
          <w:sz w:val="26"/>
          <w:szCs w:val="26"/>
        </w:rPr>
        <w:t>я 2018 г. по сравнению с январем</w:t>
      </w:r>
      <w:r w:rsidRPr="00C54A20">
        <w:rPr>
          <w:rFonts w:ascii="Times New Roman" w:hAnsi="Times New Roman"/>
          <w:sz w:val="26"/>
          <w:szCs w:val="26"/>
        </w:rPr>
        <w:t xml:space="preserve"> 2016 г. </w:t>
      </w:r>
      <w:r w:rsidRPr="00C54A20">
        <w:rPr>
          <w:rFonts w:ascii="Times New Roman" w:hAnsi="Times New Roman"/>
          <w:b/>
          <w:sz w:val="26"/>
          <w:szCs w:val="26"/>
        </w:rPr>
        <w:t>снижен уровень зарегистрированной безработицы</w:t>
      </w:r>
      <w:r w:rsidRPr="00C54A20" w:rsidR="00F11590">
        <w:rPr>
          <w:rFonts w:ascii="Times New Roman" w:hAnsi="Times New Roman"/>
          <w:sz w:val="26"/>
          <w:szCs w:val="26"/>
        </w:rPr>
        <w:t xml:space="preserve"> на 0,5%</w:t>
      </w:r>
      <w:r w:rsidRPr="00C54A20">
        <w:rPr>
          <w:rFonts w:ascii="Times New Roman" w:hAnsi="Times New Roman"/>
          <w:sz w:val="26"/>
          <w:szCs w:val="26"/>
        </w:rPr>
        <w:t xml:space="preserve"> в Гомельской (до 0,7% к численности рабочей силы), Гродненской (до 0,6%) и Могилевской (до 0,6%) областях, н</w:t>
      </w:r>
      <w:r w:rsidRPr="00C54A20" w:rsidR="00F11590">
        <w:rPr>
          <w:rFonts w:ascii="Times New Roman" w:hAnsi="Times New Roman"/>
          <w:sz w:val="26"/>
          <w:szCs w:val="26"/>
        </w:rPr>
        <w:t>а 0,4%</w:t>
      </w:r>
      <w:r w:rsidRPr="00C54A20">
        <w:rPr>
          <w:rFonts w:ascii="Times New Roman" w:hAnsi="Times New Roman"/>
          <w:sz w:val="26"/>
          <w:szCs w:val="26"/>
        </w:rPr>
        <w:t xml:space="preserve"> – в Брестской (до 0,7%), Витебской (до 0,7%), Минской (до 0,</w:t>
      </w:r>
      <w:r w:rsidRPr="00C54A20" w:rsidR="00F11590">
        <w:rPr>
          <w:rFonts w:ascii="Times New Roman" w:hAnsi="Times New Roman"/>
          <w:sz w:val="26"/>
          <w:szCs w:val="26"/>
        </w:rPr>
        <w:t>5%) областях и г.Минске (до 0,2%</w:t>
      </w:r>
      <w:r w:rsidRPr="00C54A20">
        <w:rPr>
          <w:rFonts w:ascii="Times New Roman" w:hAnsi="Times New Roman"/>
          <w:sz w:val="26"/>
          <w:szCs w:val="26"/>
        </w:rPr>
        <w:t>).</w:t>
      </w:r>
    </w:p>
    <w:p w:rsidR="0087475A" w:rsidRPr="00C54A20" w:rsidP="00C54A20">
      <w:pPr>
        <w:autoSpaceDE w:val="0"/>
        <w:autoSpaceDN w:val="0"/>
        <w:adjustRightInd w:val="0"/>
        <w:spacing w:after="0" w:line="240" w:lineRule="auto"/>
        <w:ind w:firstLine="709"/>
        <w:jc w:val="both"/>
        <w:rPr>
          <w:rFonts w:ascii="Times New Roman" w:hAnsi="Times New Roman"/>
          <w:sz w:val="26"/>
          <w:szCs w:val="26"/>
        </w:rPr>
      </w:pPr>
      <w:r w:rsidRPr="00C54A20">
        <w:rPr>
          <w:rFonts w:ascii="Times New Roman" w:hAnsi="Times New Roman"/>
          <w:b/>
          <w:sz w:val="26"/>
          <w:szCs w:val="26"/>
        </w:rPr>
        <w:t>Содействие в организации предпринимательской, ремесленной деятельности, а также деятельности по оказанию услуг в сфере агроэкотуризма</w:t>
      </w:r>
      <w:r w:rsidRPr="00C54A20">
        <w:rPr>
          <w:rFonts w:ascii="Times New Roman" w:hAnsi="Times New Roman"/>
          <w:sz w:val="26"/>
          <w:szCs w:val="26"/>
        </w:rPr>
        <w:t xml:space="preserve"> с оказанием финансовой поддержки путем предоставления субсидий в 2017 году оказано 1</w:t>
      </w:r>
      <w:r w:rsidRPr="00C54A20" w:rsidR="00F11590">
        <w:rPr>
          <w:rFonts w:ascii="Times New Roman" w:hAnsi="Times New Roman"/>
          <w:sz w:val="26"/>
          <w:szCs w:val="26"/>
        </w:rPr>
        <w:t> </w:t>
      </w:r>
      <w:r w:rsidRPr="00C54A20">
        <w:rPr>
          <w:rFonts w:ascii="Times New Roman" w:hAnsi="Times New Roman"/>
          <w:sz w:val="26"/>
          <w:szCs w:val="26"/>
        </w:rPr>
        <w:t>845</w:t>
      </w:r>
      <w:r w:rsidRPr="00C54A20" w:rsidR="00F11590">
        <w:rPr>
          <w:rFonts w:ascii="Times New Roman" w:hAnsi="Times New Roman"/>
          <w:sz w:val="26"/>
          <w:szCs w:val="26"/>
        </w:rPr>
        <w:t xml:space="preserve"> </w:t>
      </w:r>
      <w:r w:rsidRPr="00C54A20">
        <w:rPr>
          <w:rFonts w:ascii="Times New Roman" w:hAnsi="Times New Roman"/>
          <w:sz w:val="26"/>
          <w:szCs w:val="26"/>
        </w:rPr>
        <w:t xml:space="preserve">безработным (в 2016 году – </w:t>
      </w:r>
      <w:r w:rsidRPr="00C54A20" w:rsidR="00F11590">
        <w:rPr>
          <w:rFonts w:ascii="Times New Roman" w:hAnsi="Times New Roman"/>
          <w:sz w:val="26"/>
          <w:szCs w:val="26"/>
        </w:rPr>
        <w:br/>
      </w:r>
      <w:r w:rsidRPr="00C54A20">
        <w:rPr>
          <w:rFonts w:ascii="Times New Roman" w:hAnsi="Times New Roman"/>
          <w:sz w:val="26"/>
          <w:szCs w:val="26"/>
        </w:rPr>
        <w:t>1</w:t>
      </w:r>
      <w:r w:rsidRPr="00C54A20" w:rsidR="00F11590">
        <w:rPr>
          <w:rFonts w:ascii="Times New Roman" w:hAnsi="Times New Roman"/>
          <w:sz w:val="26"/>
          <w:szCs w:val="26"/>
          <w:lang w:val="en-US"/>
        </w:rPr>
        <w:t> </w:t>
      </w:r>
      <w:r w:rsidRPr="00C54A20">
        <w:rPr>
          <w:rFonts w:ascii="Times New Roman" w:hAnsi="Times New Roman"/>
          <w:sz w:val="26"/>
          <w:szCs w:val="26"/>
        </w:rPr>
        <w:t>810 безработным).</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 целях расширения возможности решения жилищного вопроса граждан, состоящих на учете нуждающихся в улучшении жилищных условий, в том числе имеющих право на государственную поддержку в виде </w:t>
      </w:r>
      <w:r w:rsidRPr="00C54A20">
        <w:rPr>
          <w:rFonts w:ascii="Times New Roman" w:hAnsi="Times New Roman"/>
          <w:spacing w:val="-4"/>
          <w:sz w:val="26"/>
          <w:szCs w:val="26"/>
        </w:rPr>
        <w:t>льготных кредитов и субсидий, строительство жилья для них осуществляется</w:t>
      </w:r>
      <w:r w:rsidRPr="00C54A20">
        <w:rPr>
          <w:rFonts w:ascii="Times New Roman" w:hAnsi="Times New Roman"/>
          <w:sz w:val="26"/>
          <w:szCs w:val="26"/>
        </w:rPr>
        <w:t xml:space="preserve"> с ограничением прибыли застройщика и рентабельности строительства по экономичным проектам и контролируемым ценам. За истекшие два года пятилетки по данному показателю наблюдается также положительная динамика: задание на 2016 год выполнено на 118%, на 2017 год – на 117,2%.</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b/>
          <w:sz w:val="26"/>
          <w:szCs w:val="26"/>
        </w:rPr>
        <w:t>Стоимость квадратного метра с господдержкой по итогам 2017 года составила 784 рубля при задании 848</w:t>
      </w:r>
      <w:r w:rsidRPr="00C54A20" w:rsidR="006732A0">
        <w:rPr>
          <w:rFonts w:ascii="Times New Roman" w:hAnsi="Times New Roman"/>
          <w:b/>
          <w:sz w:val="26"/>
          <w:szCs w:val="26"/>
        </w:rPr>
        <w:t>,5</w:t>
      </w:r>
      <w:r w:rsidRPr="00C54A20">
        <w:rPr>
          <w:rFonts w:ascii="Times New Roman" w:hAnsi="Times New Roman"/>
          <w:b/>
          <w:sz w:val="26"/>
          <w:szCs w:val="26"/>
        </w:rPr>
        <w:t> рублей.</w:t>
      </w:r>
      <w:r w:rsidRPr="00C54A20">
        <w:rPr>
          <w:rFonts w:ascii="Times New Roman" w:hAnsi="Times New Roman"/>
          <w:sz w:val="26"/>
          <w:szCs w:val="26"/>
        </w:rPr>
        <w:t xml:space="preserve"> </w:t>
      </w:r>
      <w:r w:rsidRPr="00C54A20" w:rsidR="006732A0">
        <w:rPr>
          <w:rFonts w:ascii="Times New Roman" w:hAnsi="Times New Roman"/>
          <w:sz w:val="26"/>
          <w:szCs w:val="26"/>
        </w:rPr>
        <w:t>Тем самым обеспечена сопоставимость</w:t>
      </w:r>
      <w:r w:rsidRPr="00C54A20">
        <w:rPr>
          <w:rFonts w:ascii="Times New Roman" w:hAnsi="Times New Roman"/>
          <w:sz w:val="26"/>
          <w:szCs w:val="26"/>
        </w:rPr>
        <w:t xml:space="preserve"> стоимости квадратного метра, строящегося с господдержкой и уровня среднемесячной заработной платы по стране.</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b/>
          <w:sz w:val="26"/>
          <w:szCs w:val="26"/>
        </w:rPr>
        <w:t>Установленные задания по вводу жилья на селе и в малых городах значительно перевыполнены</w:t>
      </w:r>
      <w:r w:rsidRPr="00C54A20">
        <w:rPr>
          <w:rFonts w:ascii="Times New Roman" w:hAnsi="Times New Roman"/>
          <w:sz w:val="26"/>
          <w:szCs w:val="26"/>
        </w:rPr>
        <w:t xml:space="preserve">: в 2016 году – 119%, </w:t>
      </w:r>
      <w:r w:rsidRPr="00C54A20">
        <w:rPr>
          <w:rFonts w:ascii="Times New Roman" w:hAnsi="Times New Roman"/>
          <w:b/>
          <w:sz w:val="26"/>
          <w:szCs w:val="26"/>
        </w:rPr>
        <w:t>в 2017 году – 127% от годового задания</w:t>
      </w:r>
      <w:r w:rsidRPr="00C54A20">
        <w:rPr>
          <w:rFonts w:ascii="Times New Roman" w:hAnsi="Times New Roman"/>
          <w:sz w:val="26"/>
          <w:szCs w:val="26"/>
        </w:rPr>
        <w:t>.</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b/>
          <w:sz w:val="26"/>
          <w:szCs w:val="26"/>
        </w:rPr>
        <w:t>Задание по строительству жилья в сельхозорганизациях</w:t>
      </w:r>
      <w:r w:rsidRPr="00C54A20">
        <w:rPr>
          <w:rFonts w:ascii="Times New Roman" w:hAnsi="Times New Roman"/>
          <w:sz w:val="26"/>
          <w:szCs w:val="26"/>
        </w:rPr>
        <w:t xml:space="preserve"> в 2016 году </w:t>
      </w:r>
      <w:r w:rsidRPr="00C54A20">
        <w:rPr>
          <w:rFonts w:ascii="Times New Roman" w:hAnsi="Times New Roman"/>
          <w:b/>
          <w:sz w:val="26"/>
          <w:szCs w:val="26"/>
        </w:rPr>
        <w:t>выполнено</w:t>
      </w:r>
      <w:r w:rsidRPr="00C54A20">
        <w:rPr>
          <w:rFonts w:ascii="Times New Roman" w:hAnsi="Times New Roman"/>
          <w:sz w:val="26"/>
          <w:szCs w:val="26"/>
        </w:rPr>
        <w:t xml:space="preserve"> на 164,6%, </w:t>
      </w:r>
      <w:r w:rsidRPr="00C54A20">
        <w:rPr>
          <w:rFonts w:ascii="Times New Roman" w:hAnsi="Times New Roman"/>
          <w:b/>
          <w:sz w:val="26"/>
          <w:szCs w:val="26"/>
        </w:rPr>
        <w:t>в 2017 году – на 193%</w:t>
      </w:r>
      <w:r w:rsidRPr="00C54A20">
        <w:rPr>
          <w:rFonts w:ascii="Times New Roman" w:hAnsi="Times New Roman"/>
          <w:sz w:val="26"/>
          <w:szCs w:val="26"/>
        </w:rPr>
        <w:t>.</w:t>
      </w:r>
    </w:p>
    <w:p w:rsidR="0087475A"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В республике наблюдается устойчивая тенденция повышения интереса граждан к проживанию в индивидуальных жилых домах</w:t>
      </w:r>
      <w:r w:rsidRPr="00C54A20" w:rsidR="007D00F2">
        <w:rPr>
          <w:rFonts w:ascii="Times New Roman" w:hAnsi="Times New Roman"/>
          <w:sz w:val="26"/>
          <w:szCs w:val="26"/>
        </w:rPr>
        <w:t>,</w:t>
      </w:r>
      <w:r w:rsidRPr="00C54A20">
        <w:rPr>
          <w:rFonts w:ascii="Times New Roman" w:hAnsi="Times New Roman"/>
          <w:sz w:val="26"/>
          <w:szCs w:val="26"/>
        </w:rPr>
        <w:t xml:space="preserve"> как правило, в сельской местности и на территориях, примыкающих к городским поселениям. За последние два года республика успешно вышла на выполнение установленного параметра – не менее 40% от общ</w:t>
      </w:r>
      <w:r w:rsidRPr="00C54A20" w:rsidR="007D00F2">
        <w:rPr>
          <w:rFonts w:ascii="Times New Roman" w:hAnsi="Times New Roman"/>
          <w:sz w:val="26"/>
          <w:szCs w:val="26"/>
        </w:rPr>
        <w:t>его ввода.</w:t>
      </w:r>
      <w:r w:rsidRPr="00C54A20">
        <w:rPr>
          <w:rFonts w:ascii="Times New Roman" w:hAnsi="Times New Roman"/>
          <w:sz w:val="26"/>
          <w:szCs w:val="26"/>
        </w:rPr>
        <w:t xml:space="preserve"> </w:t>
      </w:r>
      <w:r w:rsidRPr="00C54A20" w:rsidR="007D00F2">
        <w:rPr>
          <w:rFonts w:ascii="Times New Roman" w:hAnsi="Times New Roman"/>
          <w:b/>
          <w:sz w:val="26"/>
          <w:szCs w:val="26"/>
        </w:rPr>
        <w:t>З</w:t>
      </w:r>
      <w:r w:rsidRPr="00C54A20">
        <w:rPr>
          <w:rFonts w:ascii="Times New Roman" w:hAnsi="Times New Roman"/>
          <w:b/>
          <w:sz w:val="26"/>
          <w:szCs w:val="26"/>
        </w:rPr>
        <w:t>адание по вводу индивидуальных жилых домов</w:t>
      </w:r>
      <w:r w:rsidRPr="00C54A20">
        <w:rPr>
          <w:rFonts w:ascii="Times New Roman" w:hAnsi="Times New Roman"/>
          <w:sz w:val="26"/>
          <w:szCs w:val="26"/>
        </w:rPr>
        <w:t xml:space="preserve"> в 2016 году </w:t>
      </w:r>
      <w:r w:rsidRPr="00C54A20">
        <w:rPr>
          <w:rFonts w:ascii="Times New Roman" w:hAnsi="Times New Roman"/>
          <w:b/>
          <w:sz w:val="26"/>
          <w:szCs w:val="26"/>
        </w:rPr>
        <w:t>выполнено</w:t>
      </w:r>
      <w:r w:rsidRPr="00C54A20">
        <w:rPr>
          <w:rFonts w:ascii="Times New Roman" w:hAnsi="Times New Roman"/>
          <w:sz w:val="26"/>
          <w:szCs w:val="26"/>
        </w:rPr>
        <w:t xml:space="preserve"> на уровне 156,4%, </w:t>
      </w:r>
      <w:r w:rsidRPr="00C54A20">
        <w:rPr>
          <w:rFonts w:ascii="Times New Roman" w:hAnsi="Times New Roman"/>
          <w:b/>
          <w:sz w:val="26"/>
          <w:szCs w:val="26"/>
        </w:rPr>
        <w:t>в 2017 году – на 141,8%</w:t>
      </w:r>
      <w:r w:rsidRPr="00C54A20">
        <w:rPr>
          <w:rFonts w:ascii="Times New Roman" w:hAnsi="Times New Roman"/>
          <w:sz w:val="26"/>
          <w:szCs w:val="26"/>
        </w:rPr>
        <w:t>, а удельный вес ввода индивидуальных жилых домов в общем объеме ввода жилья составил 43,1% и 46,7%, соответственно.</w:t>
      </w:r>
    </w:p>
    <w:p w:rsidR="0087475A"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В 2017 году</w:t>
      </w:r>
      <w:r w:rsidRPr="00C54A20">
        <w:rPr>
          <w:rFonts w:ascii="Times New Roman" w:hAnsi="Times New Roman"/>
          <w:b/>
          <w:bCs/>
          <w:sz w:val="26"/>
          <w:szCs w:val="26"/>
        </w:rPr>
        <w:t xml:space="preserve"> обустроены 1324 придомовые территории</w:t>
      </w:r>
      <w:r w:rsidRPr="00C54A20">
        <w:rPr>
          <w:rFonts w:ascii="Times New Roman" w:hAnsi="Times New Roman"/>
          <w:bCs/>
          <w:sz w:val="26"/>
          <w:szCs w:val="26"/>
        </w:rPr>
        <w:t xml:space="preserve"> (включая </w:t>
      </w:r>
      <w:r w:rsidRPr="00C54A20">
        <w:rPr>
          <w:rFonts w:ascii="Times New Roman" w:hAnsi="Times New Roman"/>
          <w:bCs/>
          <w:spacing w:val="-4"/>
          <w:sz w:val="26"/>
          <w:szCs w:val="26"/>
        </w:rPr>
        <w:t xml:space="preserve">спортивные и детские игровые площадки), отремонтировано </w:t>
      </w:r>
      <w:r w:rsidRPr="00C54A20" w:rsidR="00934C1F">
        <w:rPr>
          <w:rFonts w:ascii="Times New Roman" w:hAnsi="Times New Roman"/>
          <w:bCs/>
          <w:spacing w:val="-4"/>
          <w:sz w:val="26"/>
          <w:szCs w:val="26"/>
        </w:rPr>
        <w:t>около 2 млн.</w:t>
      </w:r>
      <w:r w:rsidRPr="00C54A20">
        <w:rPr>
          <w:rFonts w:ascii="Times New Roman" w:hAnsi="Times New Roman"/>
          <w:bCs/>
          <w:spacing w:val="-4"/>
          <w:sz w:val="26"/>
          <w:szCs w:val="26"/>
        </w:rPr>
        <w:t xml:space="preserve"> кв</w:t>
      </w:r>
      <w:r w:rsidRPr="00C54A20" w:rsidR="001F57D8">
        <w:rPr>
          <w:rFonts w:ascii="Times New Roman" w:hAnsi="Times New Roman"/>
          <w:bCs/>
          <w:spacing w:val="-4"/>
          <w:sz w:val="26"/>
          <w:szCs w:val="26"/>
        </w:rPr>
        <w:t>.</w:t>
      </w:r>
      <w:r w:rsidRPr="00C54A20">
        <w:rPr>
          <w:rFonts w:ascii="Times New Roman" w:hAnsi="Times New Roman"/>
          <w:bCs/>
          <w:spacing w:val="-4"/>
          <w:sz w:val="26"/>
          <w:szCs w:val="26"/>
        </w:rPr>
        <w:t xml:space="preserve"> м</w:t>
      </w:r>
      <w:r w:rsidRPr="00C54A20">
        <w:rPr>
          <w:rFonts w:ascii="Times New Roman" w:hAnsi="Times New Roman"/>
          <w:bCs/>
          <w:sz w:val="26"/>
          <w:szCs w:val="26"/>
        </w:rPr>
        <w:t xml:space="preserve"> улично-дорожной сети, устроено </w:t>
      </w:r>
      <w:r w:rsidRPr="00C54A20" w:rsidR="00934C1F">
        <w:rPr>
          <w:rFonts w:ascii="Times New Roman" w:hAnsi="Times New Roman"/>
          <w:bCs/>
          <w:sz w:val="26"/>
          <w:szCs w:val="26"/>
        </w:rPr>
        <w:t>394</w:t>
      </w:r>
      <w:r w:rsidRPr="00C54A20">
        <w:rPr>
          <w:rFonts w:ascii="Times New Roman" w:hAnsi="Times New Roman"/>
          <w:bCs/>
          <w:sz w:val="26"/>
          <w:szCs w:val="26"/>
        </w:rPr>
        <w:t xml:space="preserve"> га газонов,  заасфальтированы территории и подъездные пути к 104 животноводческим фермам и комплексам, снесены 396 неэксплуатируемых сельскохозяйственных объектов, рекультивировано и вовлечено в хозяйственный оборот 122 га освободившихся в результате сноса данных объектов земель.</w:t>
      </w:r>
    </w:p>
    <w:p w:rsidR="0087475A"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 xml:space="preserve">В 2017 году общая площадь </w:t>
      </w:r>
      <w:r w:rsidRPr="00C54A20" w:rsidR="00203C9D">
        <w:rPr>
          <w:rFonts w:ascii="Times New Roman" w:hAnsi="Times New Roman"/>
          <w:b/>
          <w:bCs/>
          <w:sz w:val="26"/>
          <w:szCs w:val="26"/>
        </w:rPr>
        <w:t>особо охраняемых природных территорий</w:t>
      </w:r>
      <w:r w:rsidRPr="00C54A20" w:rsidR="00203C9D">
        <w:rPr>
          <w:rFonts w:ascii="Times New Roman" w:hAnsi="Times New Roman"/>
          <w:bCs/>
          <w:sz w:val="26"/>
          <w:szCs w:val="26"/>
        </w:rPr>
        <w:t xml:space="preserve"> </w:t>
      </w:r>
      <w:r w:rsidRPr="00C54A20">
        <w:rPr>
          <w:rFonts w:ascii="Times New Roman" w:hAnsi="Times New Roman"/>
          <w:bCs/>
          <w:sz w:val="26"/>
          <w:szCs w:val="26"/>
        </w:rPr>
        <w:t>республиканского и местного значения по республике по сравнению с 2016 годом увеличилась на 12,9 тыс. га и составила 1</w:t>
      </w:r>
      <w:r w:rsidRPr="00C54A20" w:rsidR="00934C1F">
        <w:rPr>
          <w:rFonts w:ascii="Times New Roman" w:hAnsi="Times New Roman"/>
          <w:bCs/>
          <w:sz w:val="26"/>
          <w:szCs w:val="26"/>
        </w:rPr>
        <w:t> </w:t>
      </w:r>
      <w:r w:rsidRPr="00C54A20">
        <w:rPr>
          <w:rFonts w:ascii="Times New Roman" w:hAnsi="Times New Roman"/>
          <w:bCs/>
          <w:sz w:val="26"/>
          <w:szCs w:val="26"/>
        </w:rPr>
        <w:t>811,6 тыс. га или 8,72% от общей площади страны.</w:t>
      </w:r>
    </w:p>
    <w:p w:rsidR="00203C9D"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sidR="0087475A">
        <w:rPr>
          <w:rFonts w:ascii="Times New Roman" w:hAnsi="Times New Roman"/>
          <w:bCs/>
          <w:sz w:val="26"/>
          <w:szCs w:val="26"/>
        </w:rPr>
        <w:t xml:space="preserve">Одним из приоритетных направлений деятельности в целом по стране и в регионах республики является </w:t>
      </w:r>
      <w:r w:rsidRPr="00C54A20" w:rsidR="0087475A">
        <w:rPr>
          <w:rFonts w:ascii="Times New Roman" w:hAnsi="Times New Roman"/>
          <w:b/>
          <w:bCs/>
          <w:sz w:val="26"/>
          <w:szCs w:val="26"/>
        </w:rPr>
        <w:t>развитие ”зеленой“ экономики</w:t>
      </w:r>
      <w:r w:rsidRPr="00C54A20" w:rsidR="0087475A">
        <w:rPr>
          <w:rFonts w:ascii="Times New Roman" w:hAnsi="Times New Roman"/>
          <w:bCs/>
          <w:sz w:val="26"/>
          <w:szCs w:val="26"/>
        </w:rPr>
        <w:t xml:space="preserve">. </w:t>
      </w:r>
    </w:p>
    <w:p w:rsidR="008F2FE8" w:rsidRPr="00C54A20" w:rsidP="00C54A20">
      <w:pPr>
        <w:autoSpaceDE w:val="0"/>
        <w:autoSpaceDN w:val="0"/>
        <w:adjustRightInd w:val="0"/>
        <w:spacing w:after="0" w:line="240" w:lineRule="auto"/>
        <w:ind w:firstLine="709"/>
        <w:jc w:val="both"/>
        <w:rPr>
          <w:rFonts w:ascii="Times New Roman" w:hAnsi="Times New Roman"/>
          <w:bCs/>
          <w:i/>
          <w:sz w:val="26"/>
          <w:szCs w:val="26"/>
        </w:rPr>
      </w:pPr>
      <w:r w:rsidRPr="00C54A20" w:rsidR="003A256A">
        <w:rPr>
          <w:rFonts w:ascii="Times New Roman" w:hAnsi="Times New Roman"/>
          <w:bCs/>
          <w:i/>
          <w:sz w:val="26"/>
          <w:szCs w:val="26"/>
        </w:rPr>
        <w:t>В</w:t>
      </w:r>
      <w:r w:rsidRPr="00C54A20" w:rsidR="0087475A">
        <w:rPr>
          <w:rFonts w:ascii="Times New Roman" w:hAnsi="Times New Roman"/>
          <w:bCs/>
          <w:i/>
          <w:sz w:val="26"/>
          <w:szCs w:val="26"/>
        </w:rPr>
        <w:t xml:space="preserve"> юго-восточном регионе Могилевской области сфокусирована реализация в Беларуси Программы малых грантов (специальной программы Глобального экологического фонда). </w:t>
      </w:r>
    </w:p>
    <w:p w:rsidR="0099787B"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В течение 2016 – 2017 го</w:t>
      </w:r>
      <w:r w:rsidRPr="00C54A20" w:rsidR="005D5E9F">
        <w:rPr>
          <w:rFonts w:ascii="Times New Roman" w:hAnsi="Times New Roman"/>
          <w:bCs/>
          <w:sz w:val="26"/>
          <w:szCs w:val="26"/>
        </w:rPr>
        <w:t>дов</w:t>
      </w:r>
      <w:r w:rsidRPr="00C54A20">
        <w:rPr>
          <w:rFonts w:ascii="Times New Roman" w:hAnsi="Times New Roman"/>
          <w:bCs/>
          <w:sz w:val="26"/>
          <w:szCs w:val="26"/>
        </w:rPr>
        <w:t xml:space="preserve"> </w:t>
      </w:r>
      <w:r w:rsidRPr="00C54A20">
        <w:rPr>
          <w:rFonts w:ascii="Times New Roman" w:hAnsi="Times New Roman"/>
          <w:b/>
          <w:bCs/>
          <w:sz w:val="26"/>
          <w:szCs w:val="26"/>
        </w:rPr>
        <w:t>в республике реализован проект ЕС ”Поддержка устойчивого развития туризма в Беларуси“</w:t>
      </w:r>
      <w:r w:rsidRPr="00C54A20">
        <w:rPr>
          <w:rFonts w:ascii="Times New Roman" w:hAnsi="Times New Roman"/>
          <w:bCs/>
          <w:sz w:val="26"/>
          <w:szCs w:val="26"/>
        </w:rPr>
        <w:t xml:space="preserve">, который охватывал Полоцкий район и г.Полоцк в Витебской области; окрестности Беловежской Пущи (территория вдоль дороги, окружающей Национальный парк Беловежская Пуща, Каменецкий и Пружанский районы) в Брестской области; Мядельский район и озеро Нарочь в Минской области; </w:t>
      </w:r>
      <w:r w:rsidRPr="00C54A20">
        <w:rPr>
          <w:rFonts w:ascii="Times New Roman" w:hAnsi="Times New Roman"/>
          <w:bCs/>
          <w:i/>
          <w:sz w:val="26"/>
          <w:szCs w:val="26"/>
        </w:rPr>
        <w:t xml:space="preserve">Мстиславский район и город Мстиславль в Могилевской области; </w:t>
      </w:r>
      <w:r w:rsidRPr="00C54A20">
        <w:rPr>
          <w:rFonts w:ascii="Times New Roman" w:hAnsi="Times New Roman"/>
          <w:bCs/>
          <w:sz w:val="26"/>
          <w:szCs w:val="26"/>
        </w:rPr>
        <w:t>Августовский канал в Гродненской области.</w:t>
      </w:r>
    </w:p>
    <w:p w:rsidR="00B81527" w:rsidRPr="00C54A20" w:rsidP="00C54A20">
      <w:pPr>
        <w:pStyle w:val="BodyText"/>
        <w:ind w:firstLine="709"/>
        <w:rPr>
          <w:rFonts w:ascii="Times New Roman" w:hAnsi="Times New Roman"/>
          <w:sz w:val="26"/>
          <w:szCs w:val="26"/>
        </w:rPr>
      </w:pPr>
      <w:r w:rsidRPr="00C54A20" w:rsidR="00AF2AF4">
        <w:rPr>
          <w:rFonts w:ascii="Times New Roman" w:hAnsi="Times New Roman"/>
          <w:b/>
          <w:sz w:val="26"/>
          <w:szCs w:val="26"/>
        </w:rPr>
        <w:t>Сохранению духовного наследия страны</w:t>
      </w:r>
      <w:r w:rsidRPr="00C54A20" w:rsidR="00AF2AF4">
        <w:rPr>
          <w:rFonts w:ascii="Times New Roman" w:hAnsi="Times New Roman"/>
          <w:sz w:val="26"/>
          <w:szCs w:val="26"/>
        </w:rPr>
        <w:t xml:space="preserve"> способствует п</w:t>
      </w:r>
      <w:r w:rsidRPr="00C54A20">
        <w:rPr>
          <w:rFonts w:ascii="Times New Roman" w:hAnsi="Times New Roman"/>
          <w:sz w:val="26"/>
          <w:szCs w:val="26"/>
        </w:rPr>
        <w:t>роведение в регионах культурных мероприятий, направленных на популяризацию самобытных региональных культурных традиций.</w:t>
      </w:r>
    </w:p>
    <w:p w:rsidR="00B81527" w:rsidRPr="00C54A20" w:rsidP="00C54A20">
      <w:pPr>
        <w:pStyle w:val="BodyText"/>
        <w:ind w:firstLine="709"/>
        <w:rPr>
          <w:rFonts w:ascii="Times New Roman" w:hAnsi="Times New Roman"/>
          <w:sz w:val="26"/>
          <w:szCs w:val="26"/>
        </w:rPr>
      </w:pPr>
      <w:r w:rsidRPr="00C54A20">
        <w:rPr>
          <w:rFonts w:ascii="Times New Roman" w:hAnsi="Times New Roman"/>
          <w:sz w:val="26"/>
          <w:szCs w:val="26"/>
        </w:rPr>
        <w:t xml:space="preserve">С 2010 года в республике проводится </w:t>
      </w:r>
      <w:r w:rsidRPr="00C54A20">
        <w:rPr>
          <w:rFonts w:ascii="Times New Roman" w:hAnsi="Times New Roman"/>
          <w:b/>
          <w:sz w:val="26"/>
          <w:szCs w:val="26"/>
        </w:rPr>
        <w:t>акция ”Культурная столица Беларуси“</w:t>
      </w:r>
      <w:r w:rsidRPr="00C54A20">
        <w:rPr>
          <w:rFonts w:ascii="Times New Roman" w:hAnsi="Times New Roman"/>
          <w:sz w:val="26"/>
          <w:szCs w:val="26"/>
        </w:rPr>
        <w:t xml:space="preserve">, которая призвана развивать и обогащать культурную жизнь регионов. Культурными столицами становились Полоцк, </w:t>
      </w:r>
      <w:r w:rsidRPr="00C54A20">
        <w:rPr>
          <w:rFonts w:ascii="Times New Roman" w:hAnsi="Times New Roman"/>
          <w:spacing w:val="-8"/>
          <w:sz w:val="26"/>
          <w:szCs w:val="26"/>
        </w:rPr>
        <w:t>Гомель, Несвиж, Могилев, Гродно, Брест, Молодечно, Бобруйск и в 2018 году –</w:t>
      </w:r>
      <w:r w:rsidRPr="00C54A20">
        <w:rPr>
          <w:rFonts w:ascii="Times New Roman" w:hAnsi="Times New Roman"/>
          <w:sz w:val="26"/>
          <w:szCs w:val="26"/>
        </w:rPr>
        <w:t xml:space="preserve"> Новополоцк.</w:t>
      </w:r>
    </w:p>
    <w:p w:rsidR="003A256A" w:rsidRPr="00C54A20" w:rsidP="00C54A20">
      <w:pPr>
        <w:pStyle w:val="BodyText"/>
        <w:ind w:firstLine="709"/>
        <w:rPr>
          <w:rFonts w:ascii="Times New Roman" w:hAnsi="Times New Roman"/>
          <w:i/>
          <w:sz w:val="26"/>
          <w:szCs w:val="26"/>
        </w:rPr>
      </w:pPr>
      <w:r w:rsidRPr="00C54A20">
        <w:rPr>
          <w:rFonts w:ascii="Times New Roman" w:hAnsi="Times New Roman"/>
          <w:i/>
          <w:sz w:val="26"/>
          <w:szCs w:val="26"/>
        </w:rPr>
        <w:t>На территории Могилевской области ежегодно проводится более 20               международных, республиканских, областных и региональных фестивалей, конкурсов и праздников художественного самодеятельного творчества.</w:t>
      </w:r>
    </w:p>
    <w:p w:rsidR="003A256A" w:rsidRPr="00C54A20" w:rsidP="00C54A20">
      <w:pPr>
        <w:pStyle w:val="BodyText"/>
        <w:ind w:firstLine="709"/>
        <w:rPr>
          <w:rFonts w:ascii="Times New Roman" w:hAnsi="Times New Roman"/>
          <w:i/>
          <w:sz w:val="26"/>
          <w:szCs w:val="26"/>
        </w:rPr>
      </w:pPr>
      <w:r w:rsidRPr="00C54A20">
        <w:rPr>
          <w:rFonts w:ascii="Times New Roman" w:hAnsi="Times New Roman"/>
          <w:i/>
          <w:sz w:val="26"/>
          <w:szCs w:val="26"/>
        </w:rPr>
        <w:t>В 2017 г. проведены: Международный молодежный театральный форум «M@rt.контакт» (г. Могилев), Международный фестиваль духовной музыки «Магутны Божа» (г.Могилев), Республиканский праздник «Купалье» («Александрия собирает друзей») (Шкловский район), Международный пленэр по керамике «АРТ-Жыжаль» (Бобруйский район) и др.</w:t>
      </w:r>
    </w:p>
    <w:p w:rsidR="007E0F5B" w:rsidRPr="00C54A20" w:rsidP="00C54A20">
      <w:pPr>
        <w:pStyle w:val="BodyText"/>
        <w:ind w:firstLine="709"/>
        <w:rPr>
          <w:rFonts w:ascii="Times New Roman" w:hAnsi="Times New Roman"/>
          <w:sz w:val="26"/>
          <w:szCs w:val="26"/>
        </w:rPr>
      </w:pPr>
      <w:r w:rsidRPr="00C54A20" w:rsidR="003A256A">
        <w:rPr>
          <w:rFonts w:ascii="Times New Roman" w:hAnsi="Times New Roman"/>
          <w:i/>
          <w:sz w:val="26"/>
          <w:szCs w:val="26"/>
        </w:rPr>
        <w:t>Организован ряд региональных фестивалей и праздников: региональный фестиваль поэзии и авторской песни «Письменков луг» (г.Костюковичи), региональный праздник средневековой культуры «Рыцарский фэст» (г. Мстиславль), региональный фестиваль народного творчества «Дрибинские торжки» (г.п. Дрибин), межрегиональный этнопраздник «У госці да радзімічаў» (Чаусский район), межрегиональный фестиваль «Маковей» (Славгородский райо</w:t>
      </w:r>
      <w:r w:rsidRPr="00C54A20">
        <w:rPr>
          <w:rFonts w:ascii="Times New Roman" w:hAnsi="Times New Roman"/>
          <w:i/>
          <w:sz w:val="26"/>
          <w:szCs w:val="26"/>
        </w:rPr>
        <w:t>н) и др</w:t>
      </w:r>
      <w:r w:rsidRPr="00C54A20" w:rsidR="003A256A">
        <w:rPr>
          <w:rFonts w:ascii="Times New Roman" w:hAnsi="Times New Roman"/>
          <w:i/>
          <w:sz w:val="26"/>
          <w:szCs w:val="26"/>
        </w:rPr>
        <w:t>.</w:t>
      </w:r>
    </w:p>
    <w:p w:rsidR="00AF2AF4" w:rsidRPr="00C54A20" w:rsidP="00C54A20">
      <w:pPr>
        <w:pStyle w:val="BodyText"/>
        <w:ind w:firstLine="709"/>
        <w:rPr>
          <w:rFonts w:ascii="Times New Roman" w:hAnsi="Times New Roman"/>
          <w:sz w:val="26"/>
          <w:szCs w:val="26"/>
        </w:rPr>
      </w:pPr>
      <w:r w:rsidRPr="00C54A20" w:rsidR="00B81527">
        <w:rPr>
          <w:rFonts w:ascii="Times New Roman" w:hAnsi="Times New Roman"/>
          <w:sz w:val="26"/>
          <w:szCs w:val="26"/>
        </w:rPr>
        <w:t xml:space="preserve">На объектах историко-культурного наследия активно проводятся восстановительные, ремонтно-реставрационные работы. </w:t>
      </w:r>
      <w:r w:rsidRPr="00C54A20">
        <w:rPr>
          <w:rFonts w:ascii="Times New Roman" w:hAnsi="Times New Roman"/>
          <w:b/>
          <w:sz w:val="26"/>
          <w:szCs w:val="26"/>
        </w:rPr>
        <w:t>Ежегодно завершаются ремонтно-реставрационные работы на не менее чем 100 историко-культурных ценностях (их частях)</w:t>
      </w:r>
      <w:r w:rsidRPr="00C54A20">
        <w:rPr>
          <w:rFonts w:ascii="Times New Roman" w:hAnsi="Times New Roman"/>
          <w:sz w:val="26"/>
          <w:szCs w:val="26"/>
        </w:rPr>
        <w:t xml:space="preserve">, которые выполняются за счет различных источников, не запрещенных законодательством.  </w:t>
      </w:r>
    </w:p>
    <w:p w:rsidR="00172F1F"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sidR="00B81527">
        <w:rPr>
          <w:rFonts w:ascii="Times New Roman" w:hAnsi="Times New Roman"/>
          <w:b/>
          <w:bCs/>
          <w:sz w:val="26"/>
          <w:szCs w:val="26"/>
        </w:rPr>
        <w:t>В Республике Беларусь решена задача по устранению цифрового неравенства между жителями городского и сельского населения</w:t>
      </w:r>
      <w:r w:rsidRPr="00C54A20" w:rsidR="00B81527">
        <w:rPr>
          <w:rFonts w:ascii="Times New Roman" w:hAnsi="Times New Roman"/>
          <w:bCs/>
          <w:sz w:val="26"/>
          <w:szCs w:val="26"/>
        </w:rPr>
        <w:t xml:space="preserve">. </w:t>
      </w:r>
    </w:p>
    <w:p w:rsidR="00B81527"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sidR="00172F1F">
        <w:rPr>
          <w:rFonts w:ascii="Times New Roman" w:hAnsi="Times New Roman"/>
          <w:b/>
          <w:bCs/>
          <w:sz w:val="26"/>
          <w:szCs w:val="26"/>
        </w:rPr>
        <w:t>Обеспечена</w:t>
      </w:r>
      <w:r w:rsidRPr="00C54A20">
        <w:rPr>
          <w:rFonts w:ascii="Times New Roman" w:hAnsi="Times New Roman"/>
          <w:b/>
          <w:bCs/>
          <w:sz w:val="26"/>
          <w:szCs w:val="26"/>
        </w:rPr>
        <w:t xml:space="preserve"> возможность подключать новых абонентов одновременно к трем услугам: телефонное соединение, стационарный широкополосный доступ в сеть Интернет, IP-телевидение.</w:t>
      </w:r>
      <w:r w:rsidRPr="00C54A20">
        <w:rPr>
          <w:rFonts w:ascii="Times New Roman" w:hAnsi="Times New Roman"/>
          <w:bCs/>
          <w:sz w:val="26"/>
          <w:szCs w:val="26"/>
        </w:rPr>
        <w:t xml:space="preserve"> В 2017 году были проведены работы по обеспечению технической возможности предоставления универсальной услуги в 111 населенных пунктах страны (45 городских и 66 сельских).</w:t>
      </w:r>
    </w:p>
    <w:p w:rsidR="00ED532C" w:rsidRPr="00C54A20" w:rsidP="00C54A20">
      <w:pPr>
        <w:autoSpaceDE w:val="0"/>
        <w:autoSpaceDN w:val="0"/>
        <w:adjustRightInd w:val="0"/>
        <w:spacing w:after="0" w:line="240" w:lineRule="auto"/>
        <w:ind w:firstLine="709"/>
        <w:jc w:val="both"/>
        <w:rPr>
          <w:rFonts w:ascii="Times New Roman" w:hAnsi="Times New Roman"/>
          <w:b/>
          <w:bCs/>
          <w:sz w:val="26"/>
          <w:szCs w:val="26"/>
        </w:rPr>
      </w:pPr>
      <w:r w:rsidRPr="00C54A20">
        <w:rPr>
          <w:rFonts w:ascii="Times New Roman" w:hAnsi="Times New Roman"/>
          <w:bCs/>
          <w:sz w:val="26"/>
          <w:szCs w:val="26"/>
        </w:rPr>
        <w:t>Продолжается модернизация и строительство сетей мобильной связи третьего поколения</w:t>
      </w:r>
      <w:r w:rsidRPr="00C54A20" w:rsidR="00DB00A1">
        <w:rPr>
          <w:rFonts w:ascii="Times New Roman" w:hAnsi="Times New Roman"/>
          <w:bCs/>
          <w:sz w:val="26"/>
          <w:szCs w:val="26"/>
        </w:rPr>
        <w:t xml:space="preserve"> </w:t>
      </w:r>
      <w:r w:rsidRPr="00C54A20" w:rsidR="00B80E94">
        <w:rPr>
          <w:rFonts w:ascii="Times New Roman" w:hAnsi="Times New Roman"/>
          <w:bCs/>
          <w:sz w:val="26"/>
          <w:szCs w:val="26"/>
        </w:rPr>
        <w:t>3G</w:t>
      </w:r>
      <w:r w:rsidRPr="00C54A20">
        <w:rPr>
          <w:rFonts w:ascii="Times New Roman" w:hAnsi="Times New Roman"/>
          <w:bCs/>
          <w:sz w:val="26"/>
          <w:szCs w:val="26"/>
        </w:rPr>
        <w:t xml:space="preserve">. </w:t>
      </w:r>
      <w:r w:rsidRPr="00C54A20">
        <w:rPr>
          <w:rFonts w:ascii="Times New Roman" w:hAnsi="Times New Roman"/>
          <w:b/>
          <w:bCs/>
          <w:sz w:val="26"/>
          <w:szCs w:val="26"/>
        </w:rPr>
        <w:t xml:space="preserve">Охват территории республики услугами мобильной связи </w:t>
      </w:r>
      <w:r w:rsidRPr="00C54A20" w:rsidR="00B80E94">
        <w:rPr>
          <w:rFonts w:ascii="Times New Roman" w:hAnsi="Times New Roman"/>
          <w:b/>
          <w:bCs/>
          <w:sz w:val="26"/>
          <w:szCs w:val="26"/>
        </w:rPr>
        <w:t xml:space="preserve">3G </w:t>
      </w:r>
      <w:r w:rsidRPr="00C54A20">
        <w:rPr>
          <w:rFonts w:ascii="Times New Roman" w:hAnsi="Times New Roman"/>
          <w:b/>
          <w:bCs/>
          <w:sz w:val="26"/>
          <w:szCs w:val="26"/>
        </w:rPr>
        <w:t>на 1 января 2018 г</w:t>
      </w:r>
      <w:r w:rsidRPr="00C54A20" w:rsidR="00B80E94">
        <w:rPr>
          <w:rFonts w:ascii="Times New Roman" w:hAnsi="Times New Roman"/>
          <w:b/>
          <w:bCs/>
          <w:sz w:val="26"/>
          <w:szCs w:val="26"/>
        </w:rPr>
        <w:t>. увеличился до 95,2%</w:t>
      </w:r>
      <w:r w:rsidRPr="00C54A20" w:rsidR="00DB00A1">
        <w:rPr>
          <w:rFonts w:ascii="Times New Roman" w:hAnsi="Times New Roman"/>
          <w:b/>
          <w:bCs/>
          <w:sz w:val="26"/>
          <w:szCs w:val="26"/>
        </w:rPr>
        <w:t>, а охват населения составил 99,9%</w:t>
      </w:r>
      <w:r w:rsidRPr="00C54A20">
        <w:rPr>
          <w:rFonts w:ascii="Times New Roman" w:hAnsi="Times New Roman"/>
          <w:b/>
          <w:bCs/>
          <w:sz w:val="26"/>
          <w:szCs w:val="26"/>
        </w:rPr>
        <w:t>.</w:t>
      </w:r>
    </w:p>
    <w:p w:rsidR="00ED532C" w:rsidRPr="00C54A20" w:rsidP="00C54A20">
      <w:pPr>
        <w:autoSpaceDE w:val="0"/>
        <w:autoSpaceDN w:val="0"/>
        <w:adjustRightInd w:val="0"/>
        <w:spacing w:after="0" w:line="240" w:lineRule="auto"/>
        <w:ind w:firstLine="709"/>
        <w:jc w:val="both"/>
        <w:rPr>
          <w:rFonts w:ascii="Times New Roman" w:hAnsi="Times New Roman"/>
          <w:bCs/>
          <w:sz w:val="26"/>
          <w:szCs w:val="26"/>
        </w:rPr>
      </w:pPr>
      <w:r w:rsidRPr="00C54A20">
        <w:rPr>
          <w:rFonts w:ascii="Times New Roman" w:hAnsi="Times New Roman"/>
          <w:bCs/>
          <w:sz w:val="26"/>
          <w:szCs w:val="26"/>
        </w:rPr>
        <w:t xml:space="preserve">Активно развивается сеть сотовой подвижной электросвязи </w:t>
      </w:r>
      <w:r w:rsidRPr="00C54A20" w:rsidR="00DB00A1">
        <w:rPr>
          <w:rFonts w:ascii="Times New Roman" w:hAnsi="Times New Roman"/>
          <w:bCs/>
          <w:sz w:val="26"/>
          <w:szCs w:val="26"/>
        </w:rPr>
        <w:t xml:space="preserve">четвертого поколения 4G </w:t>
      </w:r>
      <w:r w:rsidRPr="00C54A20" w:rsidR="00DB00A1">
        <w:rPr>
          <w:rFonts w:ascii="Times New Roman" w:hAnsi="Times New Roman"/>
          <w:bCs/>
          <w:i/>
          <w:sz w:val="26"/>
          <w:szCs w:val="26"/>
        </w:rPr>
        <w:t>(</w:t>
      </w:r>
      <w:r w:rsidRPr="00C54A20">
        <w:rPr>
          <w:rFonts w:ascii="Times New Roman" w:hAnsi="Times New Roman"/>
          <w:bCs/>
          <w:i/>
          <w:sz w:val="26"/>
          <w:szCs w:val="26"/>
        </w:rPr>
        <w:t>стандарт LTE</w:t>
      </w:r>
      <w:r w:rsidRPr="00C54A20" w:rsidR="00DB00A1">
        <w:rPr>
          <w:rFonts w:ascii="Times New Roman" w:hAnsi="Times New Roman"/>
          <w:bCs/>
          <w:i/>
          <w:sz w:val="26"/>
          <w:szCs w:val="26"/>
        </w:rPr>
        <w:t>, позволяющий обеспечить более высокий доступ в сеть Интернет)</w:t>
      </w:r>
      <w:r w:rsidRPr="00C54A20">
        <w:rPr>
          <w:rFonts w:ascii="Times New Roman" w:hAnsi="Times New Roman"/>
          <w:bCs/>
          <w:sz w:val="26"/>
          <w:szCs w:val="26"/>
        </w:rPr>
        <w:t xml:space="preserve"> и услуги на ее основе. На данный момент </w:t>
      </w:r>
      <w:r w:rsidRPr="00C54A20">
        <w:rPr>
          <w:rFonts w:ascii="Times New Roman" w:hAnsi="Times New Roman"/>
          <w:b/>
          <w:bCs/>
          <w:sz w:val="26"/>
          <w:szCs w:val="26"/>
        </w:rPr>
        <w:t xml:space="preserve">услуги </w:t>
      </w:r>
      <w:r w:rsidRPr="00C54A20" w:rsidR="00DB00A1">
        <w:rPr>
          <w:rFonts w:ascii="Times New Roman" w:hAnsi="Times New Roman"/>
          <w:b/>
          <w:bCs/>
          <w:sz w:val="26"/>
          <w:szCs w:val="26"/>
        </w:rPr>
        <w:t xml:space="preserve">4G </w:t>
      </w:r>
      <w:r w:rsidRPr="00C54A20">
        <w:rPr>
          <w:rFonts w:ascii="Times New Roman" w:hAnsi="Times New Roman"/>
          <w:b/>
          <w:bCs/>
          <w:sz w:val="26"/>
          <w:szCs w:val="26"/>
        </w:rPr>
        <w:t>доступны жителям г.Минска, всех областных центров и крупных районных центров (в 76 населенных пунктах)</w:t>
      </w:r>
      <w:r w:rsidRPr="00C54A20">
        <w:rPr>
          <w:rFonts w:ascii="Times New Roman" w:hAnsi="Times New Roman"/>
          <w:bCs/>
          <w:sz w:val="26"/>
          <w:szCs w:val="26"/>
        </w:rPr>
        <w:t>.</w:t>
      </w:r>
    </w:p>
    <w:p w:rsidR="007D6979" w:rsidRPr="00C54A20" w:rsidP="00C54A20">
      <w:pPr>
        <w:autoSpaceDE w:val="0"/>
        <w:autoSpaceDN w:val="0"/>
        <w:adjustRightInd w:val="0"/>
        <w:spacing w:after="0" w:line="240" w:lineRule="auto"/>
        <w:ind w:firstLine="709"/>
        <w:jc w:val="both"/>
        <w:rPr>
          <w:rFonts w:ascii="Times New Roman" w:hAnsi="Times New Roman"/>
          <w:color w:val="008000"/>
          <w:sz w:val="26"/>
          <w:szCs w:val="26"/>
          <w:lang w:eastAsia="ru-RU"/>
        </w:rPr>
      </w:pPr>
      <w:r w:rsidRPr="00C54A20" w:rsidR="00B81527">
        <w:rPr>
          <w:rFonts w:ascii="Times New Roman" w:hAnsi="Times New Roman"/>
          <w:bCs/>
          <w:sz w:val="26"/>
          <w:szCs w:val="26"/>
        </w:rPr>
        <w:t xml:space="preserve">Для предоставления населению доступа к современным услугам и сервисам на высоких скоростях активно проводится работа по </w:t>
      </w:r>
      <w:r w:rsidRPr="00C54A20" w:rsidR="00B81527">
        <w:rPr>
          <w:rFonts w:ascii="Times New Roman" w:hAnsi="Times New Roman"/>
          <w:b/>
          <w:bCs/>
          <w:sz w:val="26"/>
          <w:szCs w:val="26"/>
        </w:rPr>
        <w:t>строительству волоконно-оптических линий связи непосредственно до потребителя</w:t>
      </w:r>
      <w:r w:rsidRPr="00C54A20" w:rsidR="00B81527">
        <w:rPr>
          <w:rFonts w:ascii="Times New Roman" w:hAnsi="Times New Roman"/>
          <w:bCs/>
          <w:sz w:val="26"/>
          <w:szCs w:val="26"/>
        </w:rPr>
        <w:t xml:space="preserve">. </w:t>
      </w:r>
    </w:p>
    <w:p w:rsidR="00142AD8" w:rsidRPr="00C54A20" w:rsidP="00C54A20">
      <w:pPr>
        <w:spacing w:after="0" w:line="240" w:lineRule="auto"/>
        <w:jc w:val="center"/>
        <w:rPr>
          <w:rFonts w:ascii="Times New Roman" w:hAnsi="Times New Roman"/>
          <w:b/>
          <w:sz w:val="26"/>
          <w:szCs w:val="26"/>
          <w:u w:val="single"/>
        </w:rPr>
      </w:pPr>
    </w:p>
    <w:p w:rsidR="00545A56" w:rsidP="00C54A20">
      <w:pPr>
        <w:spacing w:after="0" w:line="240" w:lineRule="auto"/>
        <w:jc w:val="center"/>
        <w:rPr>
          <w:rFonts w:ascii="Times New Roman" w:hAnsi="Times New Roman"/>
          <w:b/>
          <w:sz w:val="26"/>
          <w:szCs w:val="26"/>
          <w:u w:val="single"/>
        </w:rPr>
      </w:pPr>
      <w:r w:rsidRPr="00C54A20" w:rsidR="001F57D8">
        <w:rPr>
          <w:rFonts w:ascii="Times New Roman" w:hAnsi="Times New Roman"/>
          <w:b/>
          <w:sz w:val="26"/>
          <w:szCs w:val="26"/>
          <w:u w:val="single"/>
        </w:rPr>
        <w:t>Некоторые направления</w:t>
      </w:r>
      <w:r w:rsidRPr="00C54A20">
        <w:rPr>
          <w:rFonts w:ascii="Times New Roman" w:hAnsi="Times New Roman"/>
          <w:b/>
          <w:sz w:val="26"/>
          <w:szCs w:val="26"/>
          <w:u w:val="single"/>
        </w:rPr>
        <w:t xml:space="preserve"> развития </w:t>
      </w:r>
      <w:r w:rsidRPr="00C54A20" w:rsidR="00B81527">
        <w:rPr>
          <w:rFonts w:ascii="Times New Roman" w:hAnsi="Times New Roman"/>
          <w:b/>
          <w:sz w:val="26"/>
          <w:szCs w:val="26"/>
          <w:u w:val="single"/>
        </w:rPr>
        <w:t xml:space="preserve">регионов Беларуси </w:t>
      </w:r>
      <w:r w:rsidRPr="00C54A20">
        <w:rPr>
          <w:rFonts w:ascii="Times New Roman" w:hAnsi="Times New Roman"/>
          <w:b/>
          <w:sz w:val="26"/>
          <w:szCs w:val="26"/>
          <w:u w:val="single"/>
        </w:rPr>
        <w:t>на 2018 год</w:t>
      </w:r>
    </w:p>
    <w:p w:rsidR="005A3E12" w:rsidRPr="00C54A20" w:rsidP="00C54A20">
      <w:pPr>
        <w:spacing w:after="0" w:line="240" w:lineRule="auto"/>
        <w:jc w:val="center"/>
        <w:rPr>
          <w:rFonts w:ascii="Times New Roman" w:hAnsi="Times New Roman"/>
          <w:b/>
          <w:sz w:val="26"/>
          <w:szCs w:val="26"/>
          <w:u w:val="single"/>
        </w:rPr>
      </w:pPr>
    </w:p>
    <w:p w:rsidR="00601756"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b/>
          <w:sz w:val="26"/>
          <w:szCs w:val="26"/>
          <w:lang w:eastAsia="ru-RU"/>
        </w:rPr>
        <w:t>Президент Республики Беларусь А.Г.Лукашенко</w:t>
      </w:r>
      <w:r w:rsidRPr="00C54A20">
        <w:rPr>
          <w:rFonts w:ascii="Times New Roman" w:hAnsi="Times New Roman"/>
          <w:sz w:val="26"/>
          <w:szCs w:val="26"/>
          <w:lang w:eastAsia="ru-RU"/>
        </w:rPr>
        <w:t xml:space="preserve"> во время состоявшейся 16 февраля 2018 г. рабочей поездки в Слуцкий район выразил уверенность, что ”</w:t>
      </w:r>
      <w:r w:rsidRPr="00C54A20">
        <w:rPr>
          <w:rFonts w:ascii="Times New Roman" w:hAnsi="Times New Roman"/>
          <w:b/>
          <w:sz w:val="26"/>
          <w:szCs w:val="26"/>
          <w:lang w:eastAsia="ru-RU"/>
        </w:rPr>
        <w:t>каждый должен приложить возможные усилия для того, чтобы привнести что-то новое для развития, благоустройства того места, где он родился“</w:t>
      </w:r>
      <w:r w:rsidRPr="00C54A20">
        <w:rPr>
          <w:rFonts w:ascii="Times New Roman" w:hAnsi="Times New Roman"/>
          <w:sz w:val="26"/>
          <w:szCs w:val="26"/>
          <w:lang w:eastAsia="ru-RU"/>
        </w:rPr>
        <w:t>. По словам А.Г.Лукашенко, ”неважно, идет ли речь о населенном пункте, улице или дворике, – везде можно что-то сделать, чтобы это место стало еще лучше. Даже если человек посадит несколько деревьев, это уже будет его личный вклад“. ”</w:t>
      </w:r>
      <w:r w:rsidRPr="00C54A20">
        <w:rPr>
          <w:rFonts w:ascii="Times New Roman" w:hAnsi="Times New Roman"/>
          <w:b/>
          <w:sz w:val="26"/>
          <w:szCs w:val="26"/>
          <w:lang w:eastAsia="ru-RU"/>
        </w:rPr>
        <w:t>Каждый за этот год должен что-то сделать, чтобы еще краше стала наша страна“</w:t>
      </w:r>
      <w:r w:rsidRPr="00C54A20">
        <w:rPr>
          <w:rFonts w:ascii="Times New Roman" w:hAnsi="Times New Roman"/>
          <w:sz w:val="26"/>
          <w:szCs w:val="26"/>
          <w:lang w:eastAsia="ru-RU"/>
        </w:rPr>
        <w:t xml:space="preserve">, – подчеркнул Глава государства. </w:t>
      </w:r>
    </w:p>
    <w:p w:rsidR="00D93DAF"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pacing w:val="-4"/>
          <w:sz w:val="26"/>
          <w:szCs w:val="26"/>
        </w:rPr>
        <w:t xml:space="preserve">Дальнейшее </w:t>
      </w:r>
      <w:r w:rsidRPr="00C54A20" w:rsidR="00446CEC">
        <w:rPr>
          <w:rFonts w:ascii="Times New Roman" w:hAnsi="Times New Roman"/>
          <w:spacing w:val="-4"/>
          <w:sz w:val="26"/>
          <w:szCs w:val="26"/>
        </w:rPr>
        <w:t xml:space="preserve">региональное </w:t>
      </w:r>
      <w:r w:rsidRPr="00C54A20">
        <w:rPr>
          <w:rFonts w:ascii="Times New Roman" w:hAnsi="Times New Roman"/>
          <w:spacing w:val="-4"/>
          <w:sz w:val="26"/>
          <w:szCs w:val="26"/>
        </w:rPr>
        <w:t>развитие связано</w:t>
      </w:r>
      <w:r w:rsidRPr="00C54A20" w:rsidR="000A3D12">
        <w:rPr>
          <w:rFonts w:ascii="Times New Roman" w:hAnsi="Times New Roman"/>
          <w:spacing w:val="-4"/>
          <w:sz w:val="26"/>
          <w:szCs w:val="26"/>
        </w:rPr>
        <w:t xml:space="preserve"> прежде всего</w:t>
      </w:r>
      <w:r w:rsidRPr="00C54A20">
        <w:rPr>
          <w:rFonts w:ascii="Times New Roman" w:hAnsi="Times New Roman"/>
          <w:spacing w:val="-4"/>
          <w:sz w:val="26"/>
          <w:szCs w:val="26"/>
        </w:rPr>
        <w:t xml:space="preserve"> с реализацией</w:t>
      </w:r>
      <w:r w:rsidRPr="00C54A20">
        <w:rPr>
          <w:rFonts w:ascii="Times New Roman" w:hAnsi="Times New Roman"/>
          <w:sz w:val="26"/>
          <w:szCs w:val="26"/>
        </w:rPr>
        <w:t xml:space="preserve"> инвестиционных проектов, созданием новых конкурентоспособных предприятий и производств, развитием промышленности, сельского хозяйства, малого бизнеса, в том числе в сфере туризма, социальной сферы.</w:t>
      </w:r>
    </w:p>
    <w:p w:rsidR="00D93DAF" w:rsidRPr="00C54A20" w:rsidP="00C54A20">
      <w:pPr>
        <w:spacing w:after="0" w:line="240" w:lineRule="auto"/>
        <w:ind w:firstLine="709"/>
        <w:jc w:val="both"/>
        <w:rPr>
          <w:rFonts w:ascii="Times New Roman" w:hAnsi="Times New Roman"/>
          <w:sz w:val="26"/>
          <w:szCs w:val="26"/>
        </w:rPr>
      </w:pPr>
      <w:r w:rsidRPr="00C54A20">
        <w:rPr>
          <w:rFonts w:ascii="Times New Roman" w:hAnsi="Times New Roman"/>
          <w:b/>
          <w:sz w:val="26"/>
          <w:szCs w:val="26"/>
        </w:rPr>
        <w:t>В регионах республики в 2018 году планируется создать 1</w:t>
      </w:r>
      <w:r w:rsidRPr="00C54A20" w:rsidR="005F2799">
        <w:rPr>
          <w:rFonts w:ascii="Times New Roman" w:hAnsi="Times New Roman"/>
          <w:b/>
          <w:sz w:val="26"/>
          <w:szCs w:val="26"/>
        </w:rPr>
        <w:t> </w:t>
      </w:r>
      <w:r w:rsidRPr="00C54A20">
        <w:rPr>
          <w:rFonts w:ascii="Times New Roman" w:hAnsi="Times New Roman"/>
          <w:b/>
          <w:sz w:val="26"/>
          <w:szCs w:val="26"/>
        </w:rPr>
        <w:t>761 организацию в сфере производства и 6</w:t>
      </w:r>
      <w:r w:rsidRPr="00C54A20" w:rsidR="009204A0">
        <w:rPr>
          <w:rFonts w:ascii="Times New Roman" w:hAnsi="Times New Roman"/>
          <w:b/>
          <w:sz w:val="26"/>
          <w:szCs w:val="26"/>
        </w:rPr>
        <w:t> </w:t>
      </w:r>
      <w:r w:rsidRPr="00C54A20">
        <w:rPr>
          <w:rFonts w:ascii="Times New Roman" w:hAnsi="Times New Roman"/>
          <w:b/>
          <w:sz w:val="26"/>
          <w:szCs w:val="26"/>
        </w:rPr>
        <w:t>463 организаци</w:t>
      </w:r>
      <w:r w:rsidRPr="00C54A20" w:rsidR="009204A0">
        <w:rPr>
          <w:rFonts w:ascii="Times New Roman" w:hAnsi="Times New Roman"/>
          <w:b/>
          <w:sz w:val="26"/>
          <w:szCs w:val="26"/>
        </w:rPr>
        <w:t>и</w:t>
      </w:r>
      <w:r w:rsidRPr="00C54A20">
        <w:rPr>
          <w:rFonts w:ascii="Times New Roman" w:hAnsi="Times New Roman"/>
          <w:b/>
          <w:sz w:val="26"/>
          <w:szCs w:val="26"/>
        </w:rPr>
        <w:t xml:space="preserve"> в сфере услуг</w:t>
      </w:r>
      <w:r w:rsidRPr="00C54A20" w:rsidR="00446CEC">
        <w:rPr>
          <w:rFonts w:ascii="Times New Roman" w:hAnsi="Times New Roman"/>
          <w:b/>
          <w:sz w:val="26"/>
          <w:szCs w:val="26"/>
        </w:rPr>
        <w:t>.</w:t>
      </w:r>
      <w:r w:rsidRPr="00C54A20">
        <w:rPr>
          <w:rFonts w:ascii="Times New Roman" w:hAnsi="Times New Roman"/>
          <w:sz w:val="26"/>
          <w:szCs w:val="26"/>
        </w:rPr>
        <w:t xml:space="preserve"> </w:t>
      </w:r>
      <w:r w:rsidRPr="00C54A20" w:rsidR="00446CEC">
        <w:rPr>
          <w:rFonts w:ascii="Times New Roman" w:hAnsi="Times New Roman"/>
          <w:sz w:val="26"/>
          <w:szCs w:val="26"/>
        </w:rPr>
        <w:t>В</w:t>
      </w:r>
      <w:r w:rsidRPr="00C54A20">
        <w:rPr>
          <w:rFonts w:ascii="Times New Roman" w:hAnsi="Times New Roman"/>
          <w:sz w:val="26"/>
          <w:szCs w:val="26"/>
        </w:rPr>
        <w:t xml:space="preserve"> 2018–2020 годах в областях запланировано создать не менее 50 перспективных производств с ориентацией на лучшие мировые стандарты в поселках городского типа. </w:t>
      </w:r>
    </w:p>
    <w:p w:rsidR="007E0F5B" w:rsidRPr="00C54A20" w:rsidP="00C54A20">
      <w:pPr>
        <w:spacing w:after="0" w:line="240" w:lineRule="auto"/>
        <w:ind w:firstLine="709"/>
        <w:jc w:val="both"/>
        <w:rPr>
          <w:rFonts w:ascii="Times New Roman" w:hAnsi="Times New Roman"/>
          <w:sz w:val="26"/>
          <w:szCs w:val="26"/>
        </w:rPr>
      </w:pPr>
      <w:r w:rsidRPr="00C54A20" w:rsidR="000B524E">
        <w:rPr>
          <w:rFonts w:ascii="Times New Roman" w:hAnsi="Times New Roman"/>
          <w:b/>
          <w:spacing w:val="-4"/>
          <w:sz w:val="26"/>
          <w:szCs w:val="26"/>
        </w:rPr>
        <w:t xml:space="preserve">В </w:t>
      </w:r>
      <w:r w:rsidRPr="00C54A20" w:rsidR="00E31790">
        <w:rPr>
          <w:rFonts w:ascii="Times New Roman" w:hAnsi="Times New Roman"/>
          <w:b/>
          <w:spacing w:val="-4"/>
          <w:sz w:val="26"/>
          <w:szCs w:val="26"/>
        </w:rPr>
        <w:t>текущем</w:t>
      </w:r>
      <w:r w:rsidRPr="00C54A20" w:rsidR="000B524E">
        <w:rPr>
          <w:rFonts w:ascii="Times New Roman" w:hAnsi="Times New Roman"/>
          <w:b/>
          <w:spacing w:val="-4"/>
          <w:sz w:val="26"/>
          <w:szCs w:val="26"/>
        </w:rPr>
        <w:t xml:space="preserve"> году в экономику страны планируется привлечь не менее</w:t>
      </w:r>
      <w:r w:rsidRPr="00C54A20" w:rsidR="000B524E">
        <w:rPr>
          <w:rFonts w:ascii="Times New Roman" w:hAnsi="Times New Roman"/>
          <w:b/>
          <w:sz w:val="26"/>
          <w:szCs w:val="26"/>
        </w:rPr>
        <w:t xml:space="preserve"> 1,4 млрд. долларов США прямых иностранных инвестиций на чистой основе</w:t>
      </w:r>
      <w:r w:rsidRPr="00C54A20" w:rsidR="000B524E">
        <w:rPr>
          <w:rFonts w:ascii="Times New Roman" w:hAnsi="Times New Roman"/>
          <w:sz w:val="26"/>
          <w:szCs w:val="26"/>
        </w:rPr>
        <w:t xml:space="preserve"> (без учета задолженности прямому инвестору за товары (работы, услуги), </w:t>
      </w:r>
      <w:r w:rsidRPr="00C54A20" w:rsidR="000B524E">
        <w:rPr>
          <w:rFonts w:ascii="Times New Roman" w:hAnsi="Times New Roman"/>
          <w:i/>
          <w:sz w:val="26"/>
          <w:szCs w:val="26"/>
        </w:rPr>
        <w:t>в том числе в экономику Могилевской области – 75 млн. долларов США</w:t>
      </w:r>
      <w:r w:rsidRPr="00C54A20" w:rsidR="000B524E">
        <w:rPr>
          <w:rFonts w:ascii="Times New Roman" w:hAnsi="Times New Roman"/>
          <w:sz w:val="26"/>
          <w:szCs w:val="26"/>
        </w:rPr>
        <w:t xml:space="preserve">. </w:t>
      </w:r>
    </w:p>
    <w:p w:rsidR="000B524E"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Стратегии привлечения ресурсов в 2018 году дополняются </w:t>
      </w:r>
      <w:r w:rsidRPr="00C54A20">
        <w:rPr>
          <w:rFonts w:ascii="Times New Roman" w:hAnsi="Times New Roman"/>
          <w:spacing w:val="-8"/>
          <w:sz w:val="26"/>
          <w:szCs w:val="26"/>
        </w:rPr>
        <w:t>мерами, обеспечивающими ускоренное развитие в регионах коммуникационной</w:t>
      </w:r>
      <w:r w:rsidRPr="00C54A20">
        <w:rPr>
          <w:rFonts w:ascii="Times New Roman" w:hAnsi="Times New Roman"/>
          <w:sz w:val="26"/>
          <w:szCs w:val="26"/>
        </w:rPr>
        <w:t xml:space="preserve"> инфраструктуры, современных средств связи, дистанционных и мобильных форм обслуживания. </w:t>
      </w:r>
    </w:p>
    <w:p w:rsidR="00AF4611" w:rsidRPr="00C54A20" w:rsidP="00C54A20">
      <w:pPr>
        <w:spacing w:after="0" w:line="240" w:lineRule="auto"/>
        <w:ind w:firstLine="709"/>
        <w:jc w:val="both"/>
        <w:rPr>
          <w:rFonts w:ascii="Times New Roman" w:hAnsi="Times New Roman"/>
          <w:spacing w:val="-12"/>
          <w:sz w:val="26"/>
          <w:szCs w:val="26"/>
        </w:rPr>
      </w:pPr>
      <w:r w:rsidRPr="00C54A20" w:rsidR="004703E3">
        <w:rPr>
          <w:rFonts w:ascii="Times New Roman" w:hAnsi="Times New Roman"/>
          <w:b/>
          <w:sz w:val="26"/>
          <w:szCs w:val="26"/>
        </w:rPr>
        <w:t>Планируется</w:t>
      </w:r>
      <w:r w:rsidRPr="00C54A20" w:rsidR="000B524E">
        <w:rPr>
          <w:rFonts w:ascii="Times New Roman" w:hAnsi="Times New Roman"/>
          <w:b/>
          <w:sz w:val="26"/>
          <w:szCs w:val="26"/>
        </w:rPr>
        <w:t xml:space="preserve"> трудоустро</w:t>
      </w:r>
      <w:r w:rsidRPr="00C54A20" w:rsidR="004703E3">
        <w:rPr>
          <w:rFonts w:ascii="Times New Roman" w:hAnsi="Times New Roman"/>
          <w:b/>
          <w:sz w:val="26"/>
          <w:szCs w:val="26"/>
        </w:rPr>
        <w:t>ить</w:t>
      </w:r>
      <w:r w:rsidRPr="00C54A20" w:rsidR="000B524E">
        <w:rPr>
          <w:rFonts w:ascii="Times New Roman" w:hAnsi="Times New Roman"/>
          <w:b/>
          <w:sz w:val="26"/>
          <w:szCs w:val="26"/>
        </w:rPr>
        <w:t xml:space="preserve"> не менее 70 тыс. человек на вновь созданные рабочие места за счет создания новых производств и предприятий</w:t>
      </w:r>
      <w:r w:rsidRPr="00C54A20" w:rsidR="000B524E">
        <w:rPr>
          <w:rFonts w:ascii="Times New Roman" w:hAnsi="Times New Roman"/>
          <w:sz w:val="26"/>
          <w:szCs w:val="26"/>
        </w:rPr>
        <w:t xml:space="preserve"> </w:t>
      </w:r>
      <w:r w:rsidRPr="00C54A20" w:rsidR="000B524E">
        <w:rPr>
          <w:rFonts w:ascii="Times New Roman" w:hAnsi="Times New Roman"/>
          <w:i/>
          <w:sz w:val="26"/>
          <w:szCs w:val="26"/>
        </w:rPr>
        <w:t xml:space="preserve">(из них в </w:t>
      </w:r>
      <w:r w:rsidRPr="00C54A20" w:rsidR="000B524E">
        <w:rPr>
          <w:rFonts w:ascii="Times New Roman" w:hAnsi="Times New Roman"/>
          <w:i/>
          <w:spacing w:val="-8"/>
          <w:sz w:val="26"/>
          <w:szCs w:val="26"/>
        </w:rPr>
        <w:t>Могилевской</w:t>
      </w:r>
      <w:r w:rsidRPr="00C54A20" w:rsidR="000B524E">
        <w:rPr>
          <w:rFonts w:ascii="Times New Roman" w:hAnsi="Times New Roman"/>
          <w:i/>
          <w:spacing w:val="-12"/>
          <w:sz w:val="26"/>
          <w:szCs w:val="26"/>
        </w:rPr>
        <w:t xml:space="preserve"> – 4 8</w:t>
      </w:r>
      <w:r w:rsidRPr="00C54A20" w:rsidR="000B524E">
        <w:rPr>
          <w:rFonts w:ascii="Times New Roman" w:hAnsi="Times New Roman"/>
          <w:i/>
          <w:spacing w:val="-12"/>
          <w:sz w:val="26"/>
          <w:szCs w:val="26"/>
        </w:rPr>
        <w:t xml:space="preserve">10 </w:t>
      </w:r>
      <w:r w:rsidRPr="00C54A20" w:rsidR="000B524E">
        <w:rPr>
          <w:rFonts w:ascii="Times New Roman" w:hAnsi="Times New Roman"/>
          <w:i/>
          <w:spacing w:val="-8"/>
          <w:sz w:val="26"/>
          <w:szCs w:val="26"/>
        </w:rPr>
        <w:t>человек</w:t>
      </w:r>
      <w:r w:rsidRPr="00C54A20" w:rsidR="000B524E">
        <w:rPr>
          <w:rFonts w:ascii="Times New Roman" w:hAnsi="Times New Roman"/>
          <w:i/>
          <w:spacing w:val="-12"/>
          <w:sz w:val="26"/>
          <w:szCs w:val="26"/>
        </w:rPr>
        <w:t>)</w:t>
      </w:r>
      <w:r w:rsidRPr="00C54A20" w:rsidR="000B524E">
        <w:rPr>
          <w:rFonts w:ascii="Times New Roman" w:hAnsi="Times New Roman"/>
          <w:spacing w:val="-12"/>
          <w:sz w:val="26"/>
          <w:szCs w:val="26"/>
        </w:rPr>
        <w:t>.</w:t>
      </w:r>
      <w:r w:rsidRPr="00C54A20" w:rsidR="000B0781">
        <w:rPr>
          <w:rFonts w:ascii="Times New Roman" w:hAnsi="Times New Roman"/>
          <w:spacing w:val="-12"/>
          <w:sz w:val="26"/>
          <w:szCs w:val="26"/>
        </w:rPr>
        <w:t xml:space="preserve"> </w:t>
      </w:r>
    </w:p>
    <w:p w:rsidR="001F57D8" w:rsidRPr="00C54A20" w:rsidP="00C54A20">
      <w:pPr>
        <w:spacing w:after="0" w:line="240" w:lineRule="auto"/>
        <w:ind w:firstLine="709"/>
        <w:jc w:val="both"/>
        <w:rPr>
          <w:rFonts w:ascii="Times New Roman" w:hAnsi="Times New Roman"/>
          <w:i/>
          <w:sz w:val="26"/>
          <w:szCs w:val="26"/>
        </w:rPr>
      </w:pPr>
      <w:r w:rsidRPr="00C54A20">
        <w:rPr>
          <w:rFonts w:ascii="Times New Roman" w:hAnsi="Times New Roman"/>
          <w:sz w:val="26"/>
          <w:szCs w:val="26"/>
        </w:rPr>
        <w:t xml:space="preserve">Организациям </w:t>
      </w:r>
      <w:r w:rsidRPr="00C54A20">
        <w:rPr>
          <w:rFonts w:ascii="Times New Roman" w:hAnsi="Times New Roman"/>
          <w:b/>
          <w:sz w:val="26"/>
          <w:szCs w:val="26"/>
        </w:rPr>
        <w:t>ЖКХ</w:t>
      </w:r>
      <w:r w:rsidRPr="00C54A20">
        <w:rPr>
          <w:rFonts w:ascii="Times New Roman" w:hAnsi="Times New Roman"/>
          <w:sz w:val="26"/>
          <w:szCs w:val="26"/>
        </w:rPr>
        <w:t xml:space="preserve"> предстоит сосредоточить усилия на капитальн</w:t>
      </w:r>
      <w:r w:rsidRPr="00C54A20" w:rsidR="00446CEC">
        <w:rPr>
          <w:rFonts w:ascii="Times New Roman" w:hAnsi="Times New Roman"/>
          <w:sz w:val="26"/>
          <w:szCs w:val="26"/>
        </w:rPr>
        <w:t>ом</w:t>
      </w:r>
      <w:r w:rsidRPr="00C54A20">
        <w:rPr>
          <w:rFonts w:ascii="Times New Roman" w:hAnsi="Times New Roman"/>
          <w:sz w:val="26"/>
          <w:szCs w:val="26"/>
        </w:rPr>
        <w:t xml:space="preserve"> ремонт</w:t>
      </w:r>
      <w:r w:rsidRPr="00C54A20" w:rsidR="00446CEC">
        <w:rPr>
          <w:rFonts w:ascii="Times New Roman" w:hAnsi="Times New Roman"/>
          <w:sz w:val="26"/>
          <w:szCs w:val="26"/>
        </w:rPr>
        <w:t>е</w:t>
      </w:r>
      <w:r w:rsidRPr="00C54A20">
        <w:rPr>
          <w:rFonts w:ascii="Times New Roman" w:hAnsi="Times New Roman"/>
          <w:sz w:val="26"/>
          <w:szCs w:val="26"/>
        </w:rPr>
        <w:t xml:space="preserve"> жилфонда, замен</w:t>
      </w:r>
      <w:r w:rsidRPr="00C54A20" w:rsidR="00446CEC">
        <w:rPr>
          <w:rFonts w:ascii="Times New Roman" w:hAnsi="Times New Roman"/>
          <w:sz w:val="26"/>
          <w:szCs w:val="26"/>
        </w:rPr>
        <w:t>е лифтов, модернизации котельных, замене</w:t>
      </w:r>
      <w:r w:rsidRPr="00C54A20">
        <w:rPr>
          <w:rFonts w:ascii="Times New Roman" w:hAnsi="Times New Roman"/>
          <w:sz w:val="26"/>
          <w:szCs w:val="26"/>
        </w:rPr>
        <w:t xml:space="preserve"> тепловых сетей, а также сетей водоснабжения и канализации. </w:t>
      </w:r>
      <w:r w:rsidRPr="00C54A20">
        <w:rPr>
          <w:rFonts w:ascii="Times New Roman" w:hAnsi="Times New Roman"/>
          <w:i/>
          <w:sz w:val="26"/>
          <w:szCs w:val="26"/>
        </w:rPr>
        <w:t xml:space="preserve">В 2018 году необходимо завершить реконструкцию очистных сооружений в </w:t>
      </w:r>
      <w:r w:rsidRPr="00C54A20" w:rsidR="009A1AC5">
        <w:rPr>
          <w:rFonts w:ascii="Times New Roman" w:hAnsi="Times New Roman"/>
          <w:i/>
          <w:sz w:val="26"/>
          <w:szCs w:val="26"/>
        </w:rPr>
        <w:t>город</w:t>
      </w:r>
      <w:r w:rsidRPr="00C54A20" w:rsidR="00982DDF">
        <w:rPr>
          <w:rFonts w:ascii="Times New Roman" w:hAnsi="Times New Roman"/>
          <w:i/>
          <w:sz w:val="26"/>
          <w:szCs w:val="26"/>
        </w:rPr>
        <w:t>е</w:t>
      </w:r>
      <w:r w:rsidRPr="00C54A20" w:rsidR="009A1AC5">
        <w:rPr>
          <w:rFonts w:ascii="Times New Roman" w:hAnsi="Times New Roman"/>
          <w:i/>
          <w:sz w:val="26"/>
          <w:szCs w:val="26"/>
        </w:rPr>
        <w:t>, Быхове, Мстиславле.</w:t>
      </w:r>
      <w:r w:rsidRPr="00C54A20">
        <w:rPr>
          <w:rFonts w:ascii="Times New Roman" w:hAnsi="Times New Roman"/>
          <w:i/>
          <w:sz w:val="26"/>
          <w:szCs w:val="26"/>
        </w:rPr>
        <w:t xml:space="preserve"> </w:t>
      </w:r>
    </w:p>
    <w:p w:rsidR="001F57D8" w:rsidRPr="00C54A20" w:rsidP="00C54A20">
      <w:pPr>
        <w:spacing w:after="0" w:line="240" w:lineRule="auto"/>
        <w:ind w:firstLine="709"/>
        <w:jc w:val="both"/>
        <w:rPr>
          <w:rFonts w:ascii="Times New Roman" w:hAnsi="Times New Roman"/>
          <w:b/>
          <w:sz w:val="26"/>
          <w:szCs w:val="26"/>
        </w:rPr>
      </w:pPr>
      <w:r w:rsidRPr="00C54A20">
        <w:rPr>
          <w:rFonts w:ascii="Times New Roman" w:hAnsi="Times New Roman"/>
          <w:b/>
          <w:sz w:val="26"/>
          <w:szCs w:val="26"/>
        </w:rPr>
        <w:t>Перспективы развития жилищного строительства будут сформированы</w:t>
      </w:r>
      <w:r w:rsidRPr="00C54A20" w:rsidR="009A1AC5">
        <w:rPr>
          <w:rFonts w:ascii="Times New Roman" w:hAnsi="Times New Roman"/>
          <w:b/>
          <w:sz w:val="26"/>
          <w:szCs w:val="26"/>
        </w:rPr>
        <w:t>,</w:t>
      </w:r>
      <w:r w:rsidRPr="00C54A20">
        <w:rPr>
          <w:rFonts w:ascii="Times New Roman" w:hAnsi="Times New Roman"/>
          <w:b/>
          <w:sz w:val="26"/>
          <w:szCs w:val="26"/>
        </w:rPr>
        <w:t xml:space="preserve"> исходя из финансовых возможностей государства, местных бюджетов, а также доходов населения с учетом потребностей регионов и особенностей их дальнейшего развития.</w:t>
      </w:r>
    </w:p>
    <w:p w:rsidR="001F57D8"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В 2018 году планируется по республике:</w:t>
      </w:r>
      <w:r w:rsidRPr="00C54A20" w:rsidR="00982DDF">
        <w:rPr>
          <w:rFonts w:ascii="Times New Roman" w:hAnsi="Times New Roman"/>
          <w:sz w:val="26"/>
          <w:szCs w:val="26"/>
        </w:rPr>
        <w:t xml:space="preserve"> </w:t>
      </w:r>
      <w:r w:rsidRPr="00C54A20">
        <w:rPr>
          <w:rFonts w:ascii="Times New Roman" w:hAnsi="Times New Roman"/>
          <w:sz w:val="26"/>
          <w:szCs w:val="26"/>
        </w:rPr>
        <w:t>общий ввод жилья –</w:t>
      </w:r>
      <w:r w:rsidRPr="00C54A20">
        <w:rPr>
          <w:rFonts w:ascii="Times New Roman" w:hAnsi="Times New Roman"/>
          <w:b/>
          <w:sz w:val="26"/>
          <w:szCs w:val="26"/>
        </w:rPr>
        <w:t xml:space="preserve"> 4</w:t>
      </w:r>
      <w:r w:rsidRPr="00C54A20" w:rsidR="006F101E">
        <w:rPr>
          <w:rFonts w:ascii="Times New Roman" w:hAnsi="Times New Roman"/>
          <w:b/>
          <w:sz w:val="26"/>
          <w:szCs w:val="26"/>
        </w:rPr>
        <w:t> </w:t>
      </w:r>
      <w:r w:rsidRPr="00C54A20" w:rsidR="009A1AC5">
        <w:rPr>
          <w:rFonts w:ascii="Times New Roman" w:hAnsi="Times New Roman"/>
          <w:b/>
          <w:sz w:val="26"/>
          <w:szCs w:val="26"/>
        </w:rPr>
        <w:t>млн.</w:t>
      </w:r>
      <w:r w:rsidRPr="00C54A20">
        <w:rPr>
          <w:rFonts w:ascii="Times New Roman" w:hAnsi="Times New Roman"/>
          <w:b/>
          <w:sz w:val="26"/>
          <w:szCs w:val="26"/>
        </w:rPr>
        <w:t xml:space="preserve"> кв. м</w:t>
      </w:r>
      <w:r w:rsidRPr="00C54A20">
        <w:rPr>
          <w:rFonts w:ascii="Times New Roman" w:hAnsi="Times New Roman"/>
          <w:sz w:val="26"/>
          <w:szCs w:val="26"/>
        </w:rPr>
        <w:t>;</w:t>
      </w:r>
    </w:p>
    <w:p w:rsidR="001F57D8"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строительство жилья для граждан, состоящих на учете нуждающихся в улучшении жилищных условий, с использованием государственной поддержки – </w:t>
      </w:r>
      <w:r w:rsidRPr="00C54A20">
        <w:rPr>
          <w:rFonts w:ascii="Times New Roman" w:hAnsi="Times New Roman"/>
          <w:b/>
          <w:sz w:val="26"/>
          <w:szCs w:val="26"/>
        </w:rPr>
        <w:t>900 тыс. кв. м</w:t>
      </w:r>
      <w:r w:rsidRPr="00C54A20">
        <w:rPr>
          <w:rFonts w:ascii="Times New Roman" w:hAnsi="Times New Roman"/>
          <w:sz w:val="26"/>
          <w:szCs w:val="26"/>
        </w:rPr>
        <w:t>;</w:t>
      </w:r>
    </w:p>
    <w:p w:rsidR="001F57D8"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ввод в эксплуатацию жилых домов в сельских населенных пунктах и малых городских поселениях – </w:t>
      </w:r>
      <w:r w:rsidRPr="00C54A20" w:rsidR="009A1AC5">
        <w:rPr>
          <w:rFonts w:ascii="Times New Roman" w:hAnsi="Times New Roman"/>
          <w:sz w:val="26"/>
          <w:szCs w:val="26"/>
        </w:rPr>
        <w:t xml:space="preserve">свыше </w:t>
      </w:r>
      <w:r w:rsidRPr="00C54A20">
        <w:rPr>
          <w:rFonts w:ascii="Times New Roman" w:hAnsi="Times New Roman"/>
          <w:b/>
          <w:sz w:val="26"/>
          <w:szCs w:val="26"/>
        </w:rPr>
        <w:t>1</w:t>
      </w:r>
      <w:r w:rsidRPr="00C54A20" w:rsidR="009A1AC5">
        <w:rPr>
          <w:rFonts w:ascii="Times New Roman" w:hAnsi="Times New Roman"/>
          <w:b/>
          <w:sz w:val="26"/>
          <w:szCs w:val="26"/>
        </w:rPr>
        <w:t>,1 млн.</w:t>
      </w:r>
      <w:r w:rsidRPr="00C54A20">
        <w:rPr>
          <w:rFonts w:ascii="Times New Roman" w:hAnsi="Times New Roman"/>
          <w:b/>
          <w:sz w:val="26"/>
          <w:szCs w:val="26"/>
        </w:rPr>
        <w:t xml:space="preserve"> кв. м</w:t>
      </w:r>
      <w:r w:rsidRPr="00C54A20">
        <w:rPr>
          <w:rFonts w:ascii="Times New Roman" w:hAnsi="Times New Roman"/>
          <w:sz w:val="26"/>
          <w:szCs w:val="26"/>
        </w:rPr>
        <w:t>;</w:t>
      </w:r>
    </w:p>
    <w:p w:rsidR="001F57D8"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ввод в эксплуатацию жилых домов в сельскохозяйственных организациях – </w:t>
      </w:r>
      <w:r w:rsidRPr="00C54A20" w:rsidR="009A1AC5">
        <w:rPr>
          <w:rFonts w:ascii="Times New Roman" w:hAnsi="Times New Roman"/>
          <w:sz w:val="26"/>
          <w:szCs w:val="26"/>
        </w:rPr>
        <w:t xml:space="preserve">более </w:t>
      </w:r>
      <w:r w:rsidRPr="00C54A20">
        <w:rPr>
          <w:rFonts w:ascii="Times New Roman" w:hAnsi="Times New Roman"/>
          <w:b/>
          <w:sz w:val="26"/>
          <w:szCs w:val="26"/>
        </w:rPr>
        <w:t xml:space="preserve">15,5 </w:t>
      </w:r>
      <w:r w:rsidRPr="00C54A20" w:rsidR="009A1AC5">
        <w:rPr>
          <w:rFonts w:ascii="Times New Roman" w:hAnsi="Times New Roman"/>
          <w:b/>
          <w:sz w:val="26"/>
          <w:szCs w:val="26"/>
        </w:rPr>
        <w:t>млн</w:t>
      </w:r>
      <w:r w:rsidRPr="00C54A20">
        <w:rPr>
          <w:rFonts w:ascii="Times New Roman" w:hAnsi="Times New Roman"/>
          <w:b/>
          <w:sz w:val="26"/>
          <w:szCs w:val="26"/>
        </w:rPr>
        <w:t>. кв. м</w:t>
      </w:r>
      <w:r w:rsidRPr="00C54A20">
        <w:rPr>
          <w:rFonts w:ascii="Times New Roman" w:hAnsi="Times New Roman"/>
          <w:sz w:val="26"/>
          <w:szCs w:val="26"/>
        </w:rPr>
        <w:t>;</w:t>
      </w:r>
    </w:p>
    <w:p w:rsidR="001F57D8"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объемы строительства индивидуальных жилых домов (без учета затрат на инфраструктуру) – </w:t>
      </w:r>
      <w:r w:rsidRPr="00C54A20" w:rsidR="009A1AC5">
        <w:rPr>
          <w:rFonts w:ascii="Times New Roman" w:hAnsi="Times New Roman"/>
          <w:sz w:val="26"/>
          <w:szCs w:val="26"/>
        </w:rPr>
        <w:t xml:space="preserve">около </w:t>
      </w:r>
      <w:r w:rsidRPr="00C54A20" w:rsidR="009A1AC5">
        <w:rPr>
          <w:rFonts w:ascii="Times New Roman" w:hAnsi="Times New Roman"/>
          <w:b/>
          <w:sz w:val="26"/>
          <w:szCs w:val="26"/>
        </w:rPr>
        <w:t>1,5 млн.</w:t>
      </w:r>
      <w:r w:rsidRPr="00C54A20" w:rsidR="009A1AC5">
        <w:rPr>
          <w:rFonts w:ascii="Times New Roman" w:hAnsi="Times New Roman"/>
          <w:sz w:val="26"/>
          <w:szCs w:val="26"/>
        </w:rPr>
        <w:t xml:space="preserve"> </w:t>
      </w:r>
      <w:r w:rsidRPr="00C54A20">
        <w:rPr>
          <w:rFonts w:ascii="Times New Roman" w:hAnsi="Times New Roman"/>
          <w:b/>
          <w:sz w:val="26"/>
          <w:szCs w:val="26"/>
        </w:rPr>
        <w:t>кв. м</w:t>
      </w:r>
      <w:r w:rsidRPr="00C54A20">
        <w:rPr>
          <w:rFonts w:ascii="Times New Roman" w:hAnsi="Times New Roman"/>
          <w:sz w:val="26"/>
          <w:szCs w:val="26"/>
        </w:rPr>
        <w:t>.</w:t>
      </w:r>
    </w:p>
    <w:p w:rsidR="001F57D8" w:rsidRPr="00C54A20" w:rsidP="00C54A20">
      <w:pPr>
        <w:spacing w:after="0" w:line="240" w:lineRule="auto"/>
        <w:ind w:firstLine="709"/>
        <w:jc w:val="both"/>
        <w:rPr>
          <w:rFonts w:ascii="Times New Roman" w:hAnsi="Times New Roman"/>
          <w:sz w:val="26"/>
          <w:szCs w:val="26"/>
        </w:rPr>
      </w:pPr>
      <w:r w:rsidRPr="00C54A20" w:rsidR="006732A0">
        <w:rPr>
          <w:rFonts w:ascii="Times New Roman" w:hAnsi="Times New Roman"/>
          <w:b/>
          <w:sz w:val="26"/>
          <w:szCs w:val="26"/>
        </w:rPr>
        <w:t xml:space="preserve">Предполагаются целенаправленные меры по разрешению </w:t>
      </w:r>
      <w:r w:rsidRPr="00C54A20" w:rsidR="006732A0">
        <w:rPr>
          <w:rFonts w:ascii="Times New Roman" w:hAnsi="Times New Roman"/>
          <w:b/>
          <w:spacing w:val="-8"/>
          <w:sz w:val="26"/>
          <w:szCs w:val="26"/>
        </w:rPr>
        <w:t>проблемных вопросов, связанных с деятельностью частных перевозчиков</w:t>
      </w:r>
      <w:r w:rsidRPr="00C54A20" w:rsidR="006732A0">
        <w:rPr>
          <w:rFonts w:ascii="Times New Roman" w:hAnsi="Times New Roman"/>
          <w:spacing w:val="-8"/>
          <w:sz w:val="26"/>
          <w:szCs w:val="26"/>
        </w:rPr>
        <w:t>,</w:t>
      </w:r>
      <w:r w:rsidRPr="00C54A20" w:rsidR="006732A0">
        <w:rPr>
          <w:rFonts w:ascii="Times New Roman" w:hAnsi="Times New Roman"/>
          <w:sz w:val="26"/>
          <w:szCs w:val="26"/>
        </w:rPr>
        <w:t xml:space="preserve"> согласно требованиям обновленного</w:t>
      </w:r>
      <w:r w:rsidRPr="00C54A20">
        <w:rPr>
          <w:rFonts w:ascii="Times New Roman" w:hAnsi="Times New Roman"/>
          <w:b/>
          <w:sz w:val="26"/>
          <w:szCs w:val="26"/>
        </w:rPr>
        <w:t xml:space="preserve"> </w:t>
      </w:r>
      <w:r w:rsidRPr="00C54A20">
        <w:rPr>
          <w:rFonts w:ascii="Times New Roman" w:hAnsi="Times New Roman"/>
          <w:sz w:val="26"/>
          <w:szCs w:val="26"/>
        </w:rPr>
        <w:t>Закон</w:t>
      </w:r>
      <w:r w:rsidRPr="00C54A20" w:rsidR="006732A0">
        <w:rPr>
          <w:rFonts w:ascii="Times New Roman" w:hAnsi="Times New Roman"/>
          <w:sz w:val="26"/>
          <w:szCs w:val="26"/>
        </w:rPr>
        <w:t>а</w:t>
      </w:r>
      <w:r w:rsidRPr="00C54A20">
        <w:rPr>
          <w:rFonts w:ascii="Times New Roman" w:hAnsi="Times New Roman"/>
          <w:sz w:val="26"/>
          <w:szCs w:val="26"/>
        </w:rPr>
        <w:t xml:space="preserve"> об автомобильном транспорте и автомобильных перевозках. </w:t>
      </w:r>
      <w:r w:rsidRPr="00C54A20" w:rsidR="006732A0">
        <w:rPr>
          <w:rFonts w:ascii="Times New Roman" w:hAnsi="Times New Roman"/>
          <w:sz w:val="26"/>
          <w:szCs w:val="26"/>
        </w:rPr>
        <w:t>Как известно,  н</w:t>
      </w:r>
      <w:r w:rsidRPr="00C54A20">
        <w:rPr>
          <w:rFonts w:ascii="Times New Roman" w:hAnsi="Times New Roman"/>
          <w:sz w:val="26"/>
          <w:szCs w:val="26"/>
        </w:rPr>
        <w:t xml:space="preserve">овации вызвали недовольство среди перевозчиков, которые работали как ”нерегулярщики“, но по определенному маршруту и расписанию. </w:t>
      </w:r>
      <w:r w:rsidRPr="00C54A20" w:rsidR="006732A0">
        <w:rPr>
          <w:rFonts w:ascii="Times New Roman" w:hAnsi="Times New Roman"/>
          <w:sz w:val="26"/>
          <w:szCs w:val="26"/>
        </w:rPr>
        <w:t>В</w:t>
      </w:r>
      <w:r w:rsidRPr="00C54A20">
        <w:rPr>
          <w:rFonts w:ascii="Times New Roman" w:hAnsi="Times New Roman"/>
          <w:sz w:val="26"/>
          <w:szCs w:val="26"/>
        </w:rPr>
        <w:t xml:space="preserve"> Министерстве транспорта</w:t>
      </w:r>
      <w:r w:rsidRPr="00C54A20" w:rsidR="008331A1">
        <w:rPr>
          <w:rFonts w:ascii="Times New Roman" w:hAnsi="Times New Roman"/>
          <w:sz w:val="26"/>
          <w:szCs w:val="26"/>
        </w:rPr>
        <w:t xml:space="preserve"> и коммуникаций</w:t>
      </w:r>
      <w:r w:rsidRPr="00C54A20" w:rsidR="006732A0">
        <w:rPr>
          <w:rFonts w:ascii="Times New Roman" w:hAnsi="Times New Roman"/>
          <w:sz w:val="26"/>
          <w:szCs w:val="26"/>
        </w:rPr>
        <w:t xml:space="preserve"> разъяснили</w:t>
      </w:r>
      <w:r w:rsidRPr="00C54A20">
        <w:rPr>
          <w:rFonts w:ascii="Times New Roman" w:hAnsi="Times New Roman"/>
          <w:sz w:val="26"/>
          <w:szCs w:val="26"/>
        </w:rPr>
        <w:t xml:space="preserve">, </w:t>
      </w:r>
      <w:r w:rsidRPr="00C54A20" w:rsidR="006732A0">
        <w:rPr>
          <w:rFonts w:ascii="Times New Roman" w:hAnsi="Times New Roman"/>
          <w:sz w:val="26"/>
          <w:szCs w:val="26"/>
        </w:rPr>
        <w:t xml:space="preserve">что </w:t>
      </w:r>
      <w:r w:rsidRPr="00C54A20">
        <w:rPr>
          <w:rFonts w:ascii="Times New Roman" w:hAnsi="Times New Roman"/>
          <w:sz w:val="26"/>
          <w:szCs w:val="26"/>
        </w:rPr>
        <w:t xml:space="preserve">”по самым проблемным маршрутам будут назначены дополнительные автобусы. Параллельно ведутся переговоры с индивидуальными перевозчиками. В Министерстве обратили внимание, что теперь </w:t>
      </w:r>
      <w:r w:rsidRPr="00C54A20">
        <w:rPr>
          <w:rFonts w:ascii="Times New Roman" w:hAnsi="Times New Roman"/>
          <w:b/>
          <w:sz w:val="26"/>
          <w:szCs w:val="26"/>
        </w:rPr>
        <w:t>маршрутную сеть в регионах формировать будут операторы перевозок</w:t>
      </w:r>
      <w:r w:rsidRPr="00C54A20">
        <w:rPr>
          <w:rFonts w:ascii="Times New Roman" w:hAnsi="Times New Roman"/>
          <w:sz w:val="26"/>
          <w:szCs w:val="26"/>
        </w:rPr>
        <w:t xml:space="preserve">. Это абсолютно независимые субъекты хозяйствования, которые в работе той или иной компании на маршруте не заинтересованы. </w:t>
      </w:r>
      <w:r w:rsidRPr="00C54A20">
        <w:rPr>
          <w:rFonts w:ascii="Times New Roman" w:hAnsi="Times New Roman"/>
          <w:b/>
          <w:sz w:val="26"/>
          <w:szCs w:val="26"/>
        </w:rPr>
        <w:t>На оказание услуг они проведут конкурсы.</w:t>
      </w:r>
      <w:r w:rsidRPr="00C54A20">
        <w:rPr>
          <w:rFonts w:ascii="Times New Roman" w:hAnsi="Times New Roman"/>
          <w:sz w:val="26"/>
          <w:szCs w:val="26"/>
        </w:rPr>
        <w:t xml:space="preserve"> Условия для всех будут равными. Кроме того, на удобстве пассажиров новые правила значительно не скажутся. С остановок забирать клиентов не запрещено. При этом перевозчику необходимо согласовать пункты посадки с </w:t>
      </w:r>
      <w:r w:rsidRPr="00C54A20" w:rsidR="001D4876">
        <w:rPr>
          <w:rFonts w:ascii="Times New Roman" w:hAnsi="Times New Roman"/>
          <w:sz w:val="26"/>
          <w:szCs w:val="26"/>
        </w:rPr>
        <w:t>ГАИ</w:t>
      </w:r>
      <w:r w:rsidRPr="00C54A20">
        <w:rPr>
          <w:rFonts w:ascii="Times New Roman" w:hAnsi="Times New Roman"/>
          <w:sz w:val="26"/>
          <w:szCs w:val="26"/>
        </w:rPr>
        <w:t xml:space="preserve">. Это общее требование для безопасности дорожного движения“. </w:t>
      </w:r>
    </w:p>
    <w:p w:rsidR="00CD5AB6" w:rsidP="00C54A20">
      <w:pPr>
        <w:pStyle w:val="BodyText"/>
        <w:ind w:firstLine="709"/>
        <w:rPr>
          <w:rFonts w:ascii="Times New Roman" w:hAnsi="Times New Roman"/>
          <w:sz w:val="26"/>
          <w:szCs w:val="26"/>
        </w:rPr>
      </w:pPr>
      <w:r w:rsidRPr="00C54A20" w:rsidR="006732A0">
        <w:rPr>
          <w:rFonts w:ascii="Times New Roman" w:hAnsi="Times New Roman"/>
          <w:sz w:val="26"/>
          <w:szCs w:val="26"/>
        </w:rPr>
        <w:t xml:space="preserve">В текущем году планируется проведение различных мероприятий, посвященных Году малой родины, </w:t>
      </w:r>
      <w:r w:rsidRPr="00C54A20" w:rsidR="005F2799">
        <w:rPr>
          <w:rFonts w:ascii="Times New Roman" w:hAnsi="Times New Roman"/>
          <w:sz w:val="26"/>
          <w:szCs w:val="26"/>
        </w:rPr>
        <w:t xml:space="preserve">в том числе </w:t>
      </w:r>
      <w:r w:rsidRPr="00C54A20" w:rsidR="006732A0">
        <w:rPr>
          <w:rFonts w:ascii="Times New Roman" w:hAnsi="Times New Roman"/>
          <w:sz w:val="26"/>
          <w:szCs w:val="26"/>
        </w:rPr>
        <w:t xml:space="preserve">в рамках </w:t>
      </w:r>
      <w:r w:rsidRPr="00C54A20" w:rsidR="006732A0">
        <w:rPr>
          <w:rFonts w:ascii="Times New Roman" w:hAnsi="Times New Roman"/>
          <w:b/>
          <w:sz w:val="26"/>
          <w:szCs w:val="26"/>
        </w:rPr>
        <w:t>Международного фестиваля искусств “Славянский базар в Витебске”</w:t>
      </w:r>
      <w:r w:rsidRPr="00C54A20" w:rsidR="006732A0">
        <w:rPr>
          <w:rFonts w:ascii="Times New Roman" w:hAnsi="Times New Roman"/>
          <w:sz w:val="26"/>
          <w:szCs w:val="26"/>
        </w:rPr>
        <w:t xml:space="preserve">. </w:t>
      </w:r>
      <w:r w:rsidRPr="00C54A20" w:rsidR="00E64639">
        <w:rPr>
          <w:rFonts w:ascii="Times New Roman" w:hAnsi="Times New Roman"/>
          <w:sz w:val="26"/>
          <w:szCs w:val="26"/>
        </w:rPr>
        <w:t xml:space="preserve"> </w:t>
      </w:r>
      <w:r w:rsidRPr="00C54A20">
        <w:rPr>
          <w:rFonts w:ascii="Times New Roman" w:hAnsi="Times New Roman"/>
          <w:sz w:val="26"/>
          <w:szCs w:val="26"/>
        </w:rPr>
        <w:t>Тема</w:t>
      </w:r>
      <w:r w:rsidRPr="00C54A20" w:rsidR="006732A0">
        <w:rPr>
          <w:rFonts w:ascii="Times New Roman" w:hAnsi="Times New Roman"/>
          <w:sz w:val="26"/>
          <w:szCs w:val="26"/>
        </w:rPr>
        <w:t>тик</w:t>
      </w:r>
      <w:r w:rsidRPr="00C54A20" w:rsidR="005F2799">
        <w:rPr>
          <w:rFonts w:ascii="Times New Roman" w:hAnsi="Times New Roman"/>
          <w:sz w:val="26"/>
          <w:szCs w:val="26"/>
        </w:rPr>
        <w:t>е</w:t>
      </w:r>
      <w:r w:rsidRPr="00C54A20" w:rsidR="006732A0">
        <w:rPr>
          <w:rFonts w:ascii="Times New Roman" w:hAnsi="Times New Roman"/>
          <w:sz w:val="26"/>
          <w:szCs w:val="26"/>
        </w:rPr>
        <w:t xml:space="preserve"> года</w:t>
      </w:r>
      <w:r w:rsidRPr="00C54A20">
        <w:rPr>
          <w:rFonts w:ascii="Times New Roman" w:hAnsi="Times New Roman"/>
          <w:sz w:val="26"/>
          <w:szCs w:val="26"/>
        </w:rPr>
        <w:t xml:space="preserve"> </w:t>
      </w:r>
      <w:r w:rsidRPr="00C54A20" w:rsidR="006732A0">
        <w:rPr>
          <w:rFonts w:ascii="Times New Roman" w:hAnsi="Times New Roman"/>
          <w:sz w:val="26"/>
          <w:szCs w:val="26"/>
        </w:rPr>
        <w:t>созвучна идея</w:t>
      </w:r>
      <w:r w:rsidRPr="00C54A20">
        <w:rPr>
          <w:rFonts w:ascii="Times New Roman" w:hAnsi="Times New Roman"/>
          <w:sz w:val="26"/>
          <w:szCs w:val="26"/>
        </w:rPr>
        <w:t xml:space="preserve"> традиционного </w:t>
      </w:r>
      <w:r w:rsidRPr="00C54A20">
        <w:rPr>
          <w:rFonts w:ascii="Times New Roman" w:hAnsi="Times New Roman"/>
          <w:b/>
          <w:sz w:val="26"/>
          <w:szCs w:val="26"/>
        </w:rPr>
        <w:t>праздника</w:t>
      </w:r>
      <w:r w:rsidRPr="00C54A20">
        <w:rPr>
          <w:rFonts w:ascii="Times New Roman" w:hAnsi="Times New Roman"/>
          <w:sz w:val="26"/>
          <w:szCs w:val="26"/>
        </w:rPr>
        <w:t xml:space="preserve"> </w:t>
      </w:r>
      <w:r w:rsidRPr="00C54A20">
        <w:rPr>
          <w:rFonts w:ascii="Times New Roman" w:hAnsi="Times New Roman"/>
          <w:b/>
          <w:sz w:val="26"/>
          <w:szCs w:val="26"/>
        </w:rPr>
        <w:t>“Купалье”</w:t>
      </w:r>
      <w:r w:rsidRPr="00C54A20">
        <w:rPr>
          <w:rFonts w:ascii="Times New Roman" w:hAnsi="Times New Roman"/>
          <w:sz w:val="26"/>
          <w:szCs w:val="26"/>
        </w:rPr>
        <w:t xml:space="preserve"> </w:t>
      </w:r>
      <w:r w:rsidRPr="00C54A20">
        <w:rPr>
          <w:rFonts w:ascii="Times New Roman" w:hAnsi="Times New Roman"/>
          <w:spacing w:val="-4"/>
          <w:sz w:val="26"/>
          <w:szCs w:val="26"/>
        </w:rPr>
        <w:t>(“Александрия собирает друзей”), который в 2018 году пройдет с 7 по 8 июля.</w:t>
      </w:r>
      <w:r w:rsidRPr="00C54A20">
        <w:rPr>
          <w:rFonts w:ascii="Times New Roman" w:hAnsi="Times New Roman"/>
          <w:sz w:val="26"/>
          <w:szCs w:val="26"/>
        </w:rPr>
        <w:t xml:space="preserve"> </w:t>
      </w:r>
    </w:p>
    <w:p w:rsidR="005A3E12" w:rsidRPr="00C54A20" w:rsidP="00C54A20">
      <w:pPr>
        <w:pStyle w:val="BodyText"/>
        <w:ind w:firstLine="709"/>
        <w:rPr>
          <w:rFonts w:ascii="Times New Roman" w:hAnsi="Times New Roman"/>
          <w:sz w:val="26"/>
          <w:szCs w:val="26"/>
        </w:rPr>
      </w:pPr>
    </w:p>
    <w:p w:rsidR="00494FE2" w:rsidRPr="00C54A20" w:rsidP="00C54A20">
      <w:pPr>
        <w:spacing w:after="0" w:line="240" w:lineRule="auto"/>
        <w:jc w:val="center"/>
        <w:rPr>
          <w:rFonts w:ascii="Times New Roman" w:hAnsi="Times New Roman"/>
          <w:b/>
          <w:sz w:val="26"/>
          <w:szCs w:val="26"/>
        </w:rPr>
      </w:pPr>
      <w:r w:rsidRPr="00C54A20" w:rsidR="000B3546">
        <w:rPr>
          <w:rFonts w:ascii="Times New Roman" w:hAnsi="Times New Roman"/>
          <w:b/>
          <w:sz w:val="26"/>
          <w:szCs w:val="26"/>
        </w:rPr>
        <w:t>****</w:t>
      </w:r>
    </w:p>
    <w:p w:rsidR="00982DDF" w:rsidRPr="00C54A20" w:rsidP="00C54A20">
      <w:pPr>
        <w:spacing w:after="0" w:line="240" w:lineRule="auto"/>
        <w:ind w:firstLine="709"/>
        <w:jc w:val="both"/>
        <w:rPr>
          <w:rFonts w:ascii="Times New Roman" w:hAnsi="Times New Roman"/>
          <w:sz w:val="26"/>
          <w:szCs w:val="26"/>
        </w:rPr>
      </w:pPr>
      <w:r w:rsidRPr="00C54A20" w:rsidR="00237A3C">
        <w:rPr>
          <w:rFonts w:ascii="Times New Roman" w:hAnsi="Times New Roman"/>
          <w:b/>
          <w:sz w:val="26"/>
          <w:szCs w:val="26"/>
        </w:rPr>
        <w:t>Президент Республики Беларусь А.Г.Лукашенко</w:t>
      </w:r>
      <w:r w:rsidRPr="00C54A20" w:rsidR="00237A3C">
        <w:rPr>
          <w:rFonts w:ascii="Times New Roman" w:hAnsi="Times New Roman"/>
          <w:sz w:val="26"/>
          <w:szCs w:val="26"/>
        </w:rPr>
        <w:t xml:space="preserve"> в ходе состоявшегося</w:t>
      </w:r>
      <w:r w:rsidRPr="00C54A20">
        <w:rPr>
          <w:rFonts w:ascii="Times New Roman" w:hAnsi="Times New Roman"/>
          <w:sz w:val="26"/>
          <w:szCs w:val="26"/>
        </w:rPr>
        <w:t xml:space="preserve">   </w:t>
      </w:r>
      <w:r w:rsidRPr="00C54A20" w:rsidR="00237A3C">
        <w:rPr>
          <w:rFonts w:ascii="Times New Roman" w:hAnsi="Times New Roman"/>
          <w:sz w:val="26"/>
          <w:szCs w:val="26"/>
        </w:rPr>
        <w:t xml:space="preserve"> 2 марта 2018 г. отчета Правительства об итогах работы экономики за 2017 год и задачах по обеспечению устойчивого экономического роста </w:t>
      </w:r>
      <w:r w:rsidRPr="00C54A20" w:rsidR="00601756">
        <w:rPr>
          <w:rFonts w:ascii="Times New Roman" w:hAnsi="Times New Roman"/>
          <w:b/>
          <w:sz w:val="26"/>
          <w:szCs w:val="26"/>
        </w:rPr>
        <w:t>указал на сохраняющееся в стране межрегиональное расслоение</w:t>
      </w:r>
      <w:r w:rsidRPr="00C54A20" w:rsidR="00601756">
        <w:rPr>
          <w:rFonts w:ascii="Times New Roman" w:hAnsi="Times New Roman"/>
          <w:sz w:val="26"/>
          <w:szCs w:val="26"/>
        </w:rPr>
        <w:t>.</w:t>
      </w:r>
      <w:r w:rsidRPr="00C54A20" w:rsidR="008259BD">
        <w:rPr>
          <w:rFonts w:ascii="Times New Roman" w:hAnsi="Times New Roman"/>
          <w:sz w:val="26"/>
          <w:szCs w:val="26"/>
        </w:rPr>
        <w:t xml:space="preserve"> </w:t>
      </w:r>
    </w:p>
    <w:p w:rsidR="008259BD" w:rsidRPr="00C54A20" w:rsidP="00C54A20">
      <w:pPr>
        <w:spacing w:after="0" w:line="240" w:lineRule="auto"/>
        <w:ind w:firstLine="709"/>
        <w:jc w:val="both"/>
        <w:rPr>
          <w:rFonts w:ascii="Times New Roman" w:hAnsi="Times New Roman"/>
          <w:sz w:val="26"/>
          <w:szCs w:val="26"/>
        </w:rPr>
      </w:pPr>
      <w:r w:rsidRPr="00C54A20" w:rsidR="00601756">
        <w:rPr>
          <w:rFonts w:ascii="Times New Roman" w:hAnsi="Times New Roman"/>
          <w:sz w:val="26"/>
          <w:szCs w:val="26"/>
        </w:rPr>
        <w:t>«Развитие есть только у Минской и с большой натяжкой у Гродненской областей. Валовой региональный продукт этих регионов за прошлую пятилетку и два года текущей вырос в Минской на 28% и в Гродненской на 13%. Остальные регионы стагнируют: за 7 лет Брестская область прибавила всего около 5%, Гомель – 3%, Витебская – 2%, а валовой региональный продукт Могилевской области за 7 лет даже сократился», – констатировал Глава государства.</w:t>
      </w:r>
      <w:r w:rsidRPr="00C54A20" w:rsidR="00DF3CBC">
        <w:rPr>
          <w:rFonts w:ascii="Times New Roman" w:hAnsi="Times New Roman"/>
          <w:sz w:val="26"/>
          <w:szCs w:val="26"/>
        </w:rPr>
        <w:t xml:space="preserve"> </w:t>
      </w:r>
    </w:p>
    <w:p w:rsidR="008259BD" w:rsidRPr="00C54A20" w:rsidP="00C54A20">
      <w:pPr>
        <w:spacing w:after="0" w:line="240" w:lineRule="auto"/>
        <w:ind w:firstLine="709"/>
        <w:jc w:val="both"/>
        <w:rPr>
          <w:rFonts w:ascii="Times New Roman" w:hAnsi="Times New Roman"/>
          <w:sz w:val="26"/>
          <w:szCs w:val="26"/>
        </w:rPr>
      </w:pPr>
      <w:r w:rsidRPr="00C54A20">
        <w:rPr>
          <w:rFonts w:ascii="Times New Roman" w:hAnsi="Times New Roman"/>
          <w:sz w:val="26"/>
          <w:szCs w:val="26"/>
        </w:rPr>
        <w:t xml:space="preserve">В связи с этим </w:t>
      </w:r>
      <w:r w:rsidRPr="00C54A20">
        <w:rPr>
          <w:rFonts w:ascii="Times New Roman" w:hAnsi="Times New Roman"/>
          <w:b/>
          <w:sz w:val="26"/>
          <w:szCs w:val="26"/>
        </w:rPr>
        <w:t>Президент поставил задачу Правительству и облисполкомам: «Жизнь наших людей должна быть одинаково комфортной в любом городе и районе.</w:t>
      </w:r>
      <w:r w:rsidRPr="00C54A20">
        <w:rPr>
          <w:rFonts w:ascii="Times New Roman" w:hAnsi="Times New Roman"/>
          <w:sz w:val="26"/>
          <w:szCs w:val="26"/>
        </w:rPr>
        <w:t xml:space="preserve"> Желание нормально жить и растить детей, возможность трудиться, с интересом и с пользой потратить заработанное должны быть в любом уголке нашей страны». По словам А.Г.Лукашенко, «основа этого – прежде всего создание новых предприятий… </w:t>
      </w:r>
      <w:r w:rsidRPr="00C54A20">
        <w:rPr>
          <w:rFonts w:ascii="Times New Roman" w:hAnsi="Times New Roman"/>
          <w:b/>
          <w:sz w:val="26"/>
          <w:szCs w:val="26"/>
        </w:rPr>
        <w:t>Создание высокопроизводительных рабочих мест и есть основа роста</w:t>
      </w:r>
      <w:r w:rsidRPr="00C54A20">
        <w:rPr>
          <w:rFonts w:ascii="Times New Roman" w:hAnsi="Times New Roman"/>
          <w:sz w:val="26"/>
          <w:szCs w:val="26"/>
        </w:rPr>
        <w:t xml:space="preserve">». «Высокопроизводительных рабочих мест – примерно 5% от созданных. А на уровне райисполкомов, администраций городов, как мне доложили, слова </w:t>
      </w:r>
      <w:r w:rsidRPr="00C54A20" w:rsidR="00AA554B">
        <w:rPr>
          <w:rFonts w:ascii="Times New Roman" w:hAnsi="Times New Roman"/>
          <w:sz w:val="26"/>
          <w:szCs w:val="26"/>
        </w:rPr>
        <w:t>«</w:t>
      </w:r>
      <w:r w:rsidRPr="00C54A20">
        <w:rPr>
          <w:rFonts w:ascii="Times New Roman" w:hAnsi="Times New Roman"/>
          <w:sz w:val="26"/>
          <w:szCs w:val="26"/>
        </w:rPr>
        <w:t>высокопроизводительные рабочие места</w:t>
      </w:r>
      <w:r w:rsidRPr="00C54A20" w:rsidR="00AA554B">
        <w:rPr>
          <w:rFonts w:ascii="Times New Roman" w:hAnsi="Times New Roman"/>
          <w:sz w:val="26"/>
          <w:szCs w:val="26"/>
        </w:rPr>
        <w:t>»</w:t>
      </w:r>
      <w:r w:rsidRPr="00C54A20">
        <w:rPr>
          <w:rFonts w:ascii="Times New Roman" w:hAnsi="Times New Roman"/>
          <w:sz w:val="26"/>
          <w:szCs w:val="26"/>
        </w:rPr>
        <w:t xml:space="preserve"> даже и не слышали. Там видят задачу </w:t>
      </w:r>
      <w:r w:rsidRPr="00C54A20" w:rsidR="00AA554B">
        <w:rPr>
          <w:rFonts w:ascii="Times New Roman" w:hAnsi="Times New Roman"/>
          <w:sz w:val="26"/>
          <w:szCs w:val="26"/>
        </w:rPr>
        <w:t>«</w:t>
      </w:r>
      <w:r w:rsidRPr="00C54A20">
        <w:rPr>
          <w:rFonts w:ascii="Times New Roman" w:hAnsi="Times New Roman"/>
          <w:sz w:val="26"/>
          <w:szCs w:val="26"/>
        </w:rPr>
        <w:t xml:space="preserve">главное </w:t>
      </w:r>
      <w:r w:rsidRPr="00C54A20" w:rsidR="00AA554B">
        <w:rPr>
          <w:rFonts w:ascii="Times New Roman" w:hAnsi="Times New Roman"/>
          <w:sz w:val="26"/>
          <w:szCs w:val="26"/>
        </w:rPr>
        <w:t>–</w:t>
      </w:r>
      <w:r w:rsidRPr="00C54A20">
        <w:rPr>
          <w:rFonts w:ascii="Times New Roman" w:hAnsi="Times New Roman"/>
          <w:sz w:val="26"/>
          <w:szCs w:val="26"/>
        </w:rPr>
        <w:t xml:space="preserve"> держать и не увольнять. Не увольнять</w:t>
      </w:r>
      <w:r w:rsidRPr="00C54A20" w:rsidR="00AA554B">
        <w:rPr>
          <w:rFonts w:ascii="Times New Roman" w:hAnsi="Times New Roman"/>
          <w:sz w:val="26"/>
          <w:szCs w:val="26"/>
        </w:rPr>
        <w:t xml:space="preserve"> –</w:t>
      </w:r>
      <w:r w:rsidRPr="00C54A20">
        <w:rPr>
          <w:rFonts w:ascii="Times New Roman" w:hAnsi="Times New Roman"/>
          <w:sz w:val="26"/>
          <w:szCs w:val="26"/>
        </w:rPr>
        <w:t xml:space="preserve"> это </w:t>
      </w:r>
      <w:r w:rsidRPr="00C54A20" w:rsidR="008E5828">
        <w:rPr>
          <w:rFonts w:ascii="Times New Roman" w:hAnsi="Times New Roman"/>
          <w:sz w:val="26"/>
          <w:szCs w:val="26"/>
        </w:rPr>
        <w:t>тоже</w:t>
      </w:r>
      <w:r w:rsidRPr="00C54A20">
        <w:rPr>
          <w:rFonts w:ascii="Times New Roman" w:hAnsi="Times New Roman"/>
          <w:sz w:val="26"/>
          <w:szCs w:val="26"/>
        </w:rPr>
        <w:t xml:space="preserve"> важно, че</w:t>
      </w:r>
      <w:r w:rsidRPr="00C54A20" w:rsidR="00AA554B">
        <w:rPr>
          <w:rFonts w:ascii="Times New Roman" w:hAnsi="Times New Roman"/>
          <w:sz w:val="26"/>
          <w:szCs w:val="26"/>
        </w:rPr>
        <w:t>ловек должен иметь место работы»</w:t>
      </w:r>
      <w:r w:rsidRPr="00C54A20">
        <w:rPr>
          <w:rFonts w:ascii="Times New Roman" w:hAnsi="Times New Roman"/>
          <w:sz w:val="26"/>
          <w:szCs w:val="26"/>
        </w:rPr>
        <w:t xml:space="preserve">, </w:t>
      </w:r>
      <w:r w:rsidRPr="00C54A20" w:rsidR="00AA554B">
        <w:rPr>
          <w:rFonts w:ascii="Times New Roman" w:hAnsi="Times New Roman"/>
          <w:sz w:val="26"/>
          <w:szCs w:val="26"/>
        </w:rPr>
        <w:t>–</w:t>
      </w:r>
      <w:r w:rsidRPr="00C54A20">
        <w:rPr>
          <w:rFonts w:ascii="Times New Roman" w:hAnsi="Times New Roman"/>
          <w:sz w:val="26"/>
          <w:szCs w:val="26"/>
        </w:rPr>
        <w:t xml:space="preserve"> продолжил </w:t>
      </w:r>
      <w:r w:rsidRPr="00C54A20" w:rsidR="00AA554B">
        <w:rPr>
          <w:rFonts w:ascii="Times New Roman" w:hAnsi="Times New Roman"/>
          <w:sz w:val="26"/>
          <w:szCs w:val="26"/>
        </w:rPr>
        <w:t>Глава государства</w:t>
      </w:r>
      <w:r w:rsidRPr="00C54A20">
        <w:rPr>
          <w:rFonts w:ascii="Times New Roman" w:hAnsi="Times New Roman"/>
          <w:sz w:val="26"/>
          <w:szCs w:val="26"/>
        </w:rPr>
        <w:t>.</w:t>
      </w:r>
    </w:p>
    <w:p w:rsidR="00237A3C" w:rsidRPr="00C54A20" w:rsidP="00C54A20">
      <w:pPr>
        <w:spacing w:after="0" w:line="240" w:lineRule="auto"/>
        <w:ind w:firstLine="709"/>
        <w:jc w:val="both"/>
        <w:rPr>
          <w:rFonts w:ascii="Times New Roman" w:hAnsi="Times New Roman"/>
          <w:sz w:val="26"/>
          <w:szCs w:val="26"/>
        </w:rPr>
      </w:pPr>
      <w:r w:rsidRPr="00C54A20" w:rsidR="008E5828">
        <w:rPr>
          <w:rFonts w:ascii="Times New Roman" w:hAnsi="Times New Roman"/>
          <w:b/>
          <w:sz w:val="26"/>
          <w:szCs w:val="26"/>
        </w:rPr>
        <w:t xml:space="preserve">А.Г.Лукашенко </w:t>
      </w:r>
      <w:r w:rsidRPr="00C54A20">
        <w:rPr>
          <w:rFonts w:ascii="Times New Roman" w:hAnsi="Times New Roman"/>
          <w:b/>
          <w:sz w:val="26"/>
          <w:szCs w:val="26"/>
        </w:rPr>
        <w:t xml:space="preserve">поставил задачу к концу </w:t>
      </w:r>
      <w:r w:rsidRPr="00C54A20" w:rsidR="008E5828">
        <w:rPr>
          <w:rFonts w:ascii="Times New Roman" w:hAnsi="Times New Roman"/>
          <w:b/>
          <w:sz w:val="26"/>
          <w:szCs w:val="26"/>
        </w:rPr>
        <w:t>первого</w:t>
      </w:r>
      <w:r w:rsidRPr="00C54A20">
        <w:rPr>
          <w:rFonts w:ascii="Times New Roman" w:hAnsi="Times New Roman"/>
          <w:b/>
          <w:sz w:val="26"/>
          <w:szCs w:val="26"/>
        </w:rPr>
        <w:t xml:space="preserve"> квартала 2018 г. восстановить уровень средней зарплаты в стране в 1 тыс. рублей, а в течение года превзойти этот показатель.</w:t>
      </w:r>
      <w:r w:rsidRPr="00C54A20" w:rsidR="00CC6CA3">
        <w:rPr>
          <w:rFonts w:ascii="Times New Roman" w:hAnsi="Times New Roman"/>
          <w:sz w:val="26"/>
          <w:szCs w:val="26"/>
        </w:rPr>
        <w:t xml:space="preserve"> Увеличить данный показатель следует за счет повышения для категории работников с низкой зарплатой. Речь идет, в частности, об учителях, врачах, работниках детских садов, а также социальной сферы и области культуры.</w:t>
      </w:r>
    </w:p>
    <w:p w:rsidR="003F42DE" w:rsidP="00C54A20">
      <w:pPr>
        <w:spacing w:after="0" w:line="240" w:lineRule="auto"/>
        <w:ind w:firstLine="709"/>
        <w:jc w:val="both"/>
        <w:rPr>
          <w:rFonts w:ascii="Times New Roman" w:hAnsi="Times New Roman"/>
          <w:b/>
          <w:sz w:val="26"/>
          <w:szCs w:val="26"/>
          <w:lang w:eastAsia="ru-RU"/>
        </w:rPr>
      </w:pPr>
    </w:p>
    <w:p w:rsidR="005A3E12" w:rsidP="00C54A20">
      <w:pPr>
        <w:spacing w:after="0" w:line="240" w:lineRule="auto"/>
        <w:ind w:firstLine="709"/>
        <w:jc w:val="both"/>
        <w:rPr>
          <w:rFonts w:ascii="Times New Roman" w:hAnsi="Times New Roman"/>
          <w:b/>
          <w:sz w:val="26"/>
          <w:szCs w:val="26"/>
          <w:lang w:eastAsia="ru-RU"/>
        </w:rPr>
      </w:pPr>
    </w:p>
    <w:p w:rsidR="003F42DE" w:rsidRPr="00C54A20" w:rsidP="005A3E12">
      <w:pPr>
        <w:spacing w:after="0" w:line="240" w:lineRule="auto"/>
        <w:jc w:val="both"/>
        <w:rPr>
          <w:rFonts w:ascii="Times New Roman" w:hAnsi="Times New Roman"/>
          <w:b/>
          <w:sz w:val="26"/>
          <w:szCs w:val="26"/>
          <w:lang w:eastAsia="ru-RU"/>
        </w:rPr>
      </w:pPr>
      <w:r w:rsidRPr="00C54A20">
        <w:rPr>
          <w:rFonts w:ascii="Times New Roman" w:hAnsi="Times New Roman"/>
          <w:b/>
          <w:sz w:val="26"/>
          <w:szCs w:val="26"/>
          <w:lang w:eastAsia="ru-RU"/>
        </w:rPr>
        <w:t>О ГОСУДАРСТВЕННОЙ ПОЛИТИКЕ В СФЕРЕ ЦЕНООБРАЗОВАНИЯ  И ДИНАМИКЕ ЦЕН В РЕСПУБЛИКЕ БЕЛАРУСЬ</w:t>
      </w:r>
    </w:p>
    <w:p w:rsidR="003F42DE" w:rsidP="00C54A20">
      <w:pPr>
        <w:spacing w:after="0" w:line="240" w:lineRule="auto"/>
        <w:jc w:val="center"/>
        <w:rPr>
          <w:rFonts w:ascii="Times New Roman" w:hAnsi="Times New Roman"/>
          <w:b/>
          <w:sz w:val="26"/>
          <w:szCs w:val="26"/>
          <w:lang w:eastAsia="ru-RU"/>
        </w:rPr>
      </w:pPr>
    </w:p>
    <w:p w:rsidR="005A3E12" w:rsidRPr="00C54A20" w:rsidP="00C54A20">
      <w:pPr>
        <w:spacing w:after="0" w:line="240" w:lineRule="auto"/>
        <w:jc w:val="center"/>
        <w:rPr>
          <w:rFonts w:ascii="Times New Roman" w:hAnsi="Times New Roman"/>
          <w:b/>
          <w:sz w:val="26"/>
          <w:szCs w:val="26"/>
          <w:lang w:eastAsia="ru-RU"/>
        </w:rPr>
      </w:pP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 xml:space="preserve">Государственная политика в сфере ценообразования в Республике Беларусь, начиная с 2011 г., направлена как на либерализацию цен и развитие конкуренции, так и на осуществления контроля за их ростом и экономической обоснованностью.    </w:t>
        <w:tab/>
      </w:r>
    </w:p>
    <w:p w:rsidR="003F42DE" w:rsidRPr="00C54A20" w:rsidP="00C54A20">
      <w:pPr>
        <w:spacing w:after="0" w:line="240" w:lineRule="auto"/>
        <w:jc w:val="center"/>
        <w:rPr>
          <w:rFonts w:ascii="Times New Roman" w:hAnsi="Times New Roman"/>
          <w:b/>
          <w:sz w:val="26"/>
          <w:szCs w:val="26"/>
          <w:lang w:eastAsia="ru-RU"/>
        </w:rPr>
      </w:pPr>
      <w:r w:rsidRPr="00C54A20">
        <w:rPr>
          <w:rFonts w:ascii="Times New Roman" w:hAnsi="Times New Roman"/>
          <w:b/>
          <w:sz w:val="26"/>
          <w:szCs w:val="26"/>
          <w:lang w:eastAsia="ru-RU"/>
        </w:rPr>
        <w:t>Динамика цен на потребительские товары и услуги</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sz w:val="26"/>
          <w:szCs w:val="26"/>
          <w:lang w:eastAsia="ru-RU"/>
        </w:rPr>
        <w:t>Как видно из таблицы 1 за период с 2011 по 2017 год в целом по республике и в Могилевской области индексы потребительских цен имеют тенденцию к снижению:</w:t>
      </w:r>
    </w:p>
    <w:p w:rsidR="003F42DE" w:rsidRPr="00C54A20" w:rsidP="00C54A20">
      <w:pPr>
        <w:spacing w:after="0" w:line="240" w:lineRule="auto"/>
        <w:ind w:firstLine="708"/>
        <w:jc w:val="right"/>
        <w:rPr>
          <w:rFonts w:ascii="Times New Roman" w:hAnsi="Times New Roman"/>
          <w:sz w:val="26"/>
          <w:szCs w:val="26"/>
          <w:lang w:eastAsia="ru-RU"/>
        </w:rPr>
      </w:pPr>
      <w:r w:rsidRPr="00C54A20">
        <w:rPr>
          <w:rFonts w:ascii="Times New Roman" w:hAnsi="Times New Roman"/>
          <w:sz w:val="26"/>
          <w:szCs w:val="26"/>
          <w:lang w:eastAsia="ru-RU"/>
        </w:rPr>
        <w:t>Таблица 1</w:t>
      </w:r>
    </w:p>
    <w:p w:rsidR="003F42DE" w:rsidRPr="00C54A20" w:rsidP="00C54A20">
      <w:pPr>
        <w:spacing w:after="0" w:line="240" w:lineRule="auto"/>
        <w:jc w:val="center"/>
        <w:rPr>
          <w:rFonts w:ascii="Times New Roman" w:hAnsi="Times New Roman"/>
          <w:b/>
          <w:sz w:val="26"/>
          <w:szCs w:val="26"/>
          <w:lang w:eastAsia="ru-RU"/>
        </w:rPr>
      </w:pPr>
      <w:r w:rsidRPr="00C54A20">
        <w:rPr>
          <w:rFonts w:ascii="Times New Roman" w:hAnsi="Times New Roman"/>
          <w:b/>
          <w:sz w:val="26"/>
          <w:szCs w:val="26"/>
          <w:lang w:eastAsia="ru-RU"/>
        </w:rPr>
        <w:t>Индексы потребительских цен за период с 2011 по 2017 год</w:t>
      </w:r>
    </w:p>
    <w:p w:rsidR="003F42DE" w:rsidRPr="00C54A20" w:rsidP="00C54A20">
      <w:pPr>
        <w:spacing w:after="0" w:line="240" w:lineRule="auto"/>
        <w:jc w:val="center"/>
        <w:rPr>
          <w:rFonts w:ascii="Times New Roman" w:hAnsi="Times New Roman"/>
          <w:sz w:val="26"/>
          <w:szCs w:val="26"/>
          <w:lang w:eastAsia="ru-RU"/>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689"/>
        <w:gridCol w:w="753"/>
        <w:gridCol w:w="754"/>
        <w:gridCol w:w="754"/>
        <w:gridCol w:w="754"/>
        <w:gridCol w:w="754"/>
        <w:gridCol w:w="754"/>
        <w:gridCol w:w="776"/>
        <w:gridCol w:w="1058"/>
      </w:tblGrid>
      <w:tr w:rsidTr="00CB491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00"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товары и услуги</w:t>
            </w:r>
          </w:p>
        </w:tc>
        <w:tc>
          <w:tcPr>
            <w:tcW w:w="689" w:type="dxa"/>
            <w:shd w:val="clear" w:color="auto" w:fill="auto"/>
          </w:tcPr>
          <w:p w:rsidR="003F42DE" w:rsidRPr="00C54A20" w:rsidP="00C54A20">
            <w:pPr>
              <w:spacing w:after="0" w:line="240" w:lineRule="auto"/>
              <w:ind w:left="-108" w:right="-139"/>
              <w:jc w:val="center"/>
              <w:rPr>
                <w:rFonts w:ascii="Times New Roman" w:hAnsi="Times New Roman"/>
                <w:sz w:val="26"/>
                <w:szCs w:val="26"/>
                <w:lang w:eastAsia="ru-RU"/>
              </w:rPr>
            </w:pPr>
            <w:r w:rsidRPr="00C54A20">
              <w:rPr>
                <w:rFonts w:ascii="Times New Roman" w:hAnsi="Times New Roman"/>
                <w:sz w:val="26"/>
                <w:szCs w:val="26"/>
                <w:lang w:eastAsia="ru-RU"/>
              </w:rPr>
              <w:t>2011</w:t>
            </w:r>
          </w:p>
        </w:tc>
        <w:tc>
          <w:tcPr>
            <w:tcW w:w="753"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2012</w:t>
            </w: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2013</w:t>
            </w: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2014</w:t>
            </w: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2015</w:t>
            </w: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2016</w:t>
            </w: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2017</w:t>
            </w:r>
          </w:p>
        </w:tc>
        <w:tc>
          <w:tcPr>
            <w:tcW w:w="776" w:type="dxa"/>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2011-2017</w:t>
            </w:r>
          </w:p>
        </w:tc>
        <w:tc>
          <w:tcPr>
            <w:tcW w:w="1058" w:type="dxa"/>
            <w:shd w:val="clear" w:color="auto" w:fill="auto"/>
          </w:tcPr>
          <w:p w:rsidR="003F42DE" w:rsidRPr="00C54A20" w:rsidP="00C54A20">
            <w:pPr>
              <w:spacing w:after="0" w:line="240" w:lineRule="auto"/>
              <w:ind w:left="-156" w:right="-82"/>
              <w:jc w:val="center"/>
              <w:rPr>
                <w:rFonts w:ascii="Times New Roman" w:hAnsi="Times New Roman"/>
                <w:sz w:val="26"/>
                <w:szCs w:val="26"/>
                <w:lang w:eastAsia="ru-RU"/>
              </w:rPr>
            </w:pPr>
            <w:r w:rsidRPr="00C54A20">
              <w:rPr>
                <w:rFonts w:ascii="Times New Roman" w:hAnsi="Times New Roman"/>
                <w:sz w:val="26"/>
                <w:szCs w:val="26"/>
                <w:lang w:eastAsia="ru-RU"/>
              </w:rPr>
              <w:t xml:space="preserve">в </w:t>
            </w:r>
          </w:p>
          <w:p w:rsidR="003F42DE" w:rsidRPr="00C54A20" w:rsidP="00C54A20">
            <w:pPr>
              <w:spacing w:after="0" w:line="240" w:lineRule="auto"/>
              <w:ind w:left="-156" w:right="-82"/>
              <w:jc w:val="center"/>
              <w:rPr>
                <w:rFonts w:ascii="Times New Roman" w:hAnsi="Times New Roman"/>
                <w:sz w:val="26"/>
                <w:szCs w:val="26"/>
                <w:lang w:eastAsia="ru-RU"/>
              </w:rPr>
            </w:pPr>
            <w:r w:rsidRPr="00C54A20">
              <w:rPr>
                <w:rFonts w:ascii="Times New Roman" w:hAnsi="Times New Roman"/>
                <w:sz w:val="26"/>
                <w:szCs w:val="26"/>
                <w:lang w:eastAsia="ru-RU"/>
              </w:rPr>
              <w:t>среднем за год</w:t>
            </w:r>
          </w:p>
        </w:tc>
      </w:tr>
      <w:tr w:rsidTr="00CB4919">
        <w:tblPrEx>
          <w:tblW w:w="0" w:type="auto"/>
          <w:tblInd w:w="108" w:type="dxa"/>
          <w:tblLayout w:type="fixed"/>
          <w:tblLook w:val="01E0"/>
        </w:tblPrEx>
        <w:trPr>
          <w:trHeight w:val="89"/>
        </w:trPr>
        <w:tc>
          <w:tcPr>
            <w:tcW w:w="2700" w:type="dxa"/>
            <w:tcBorders>
              <w:bottom w:val="nil"/>
            </w:tcBorders>
            <w:shd w:val="clear" w:color="auto" w:fill="auto"/>
          </w:tcPr>
          <w:p w:rsidR="003F42DE" w:rsidRPr="00C54A20" w:rsidP="00C54A20">
            <w:pPr>
              <w:spacing w:after="0" w:line="240" w:lineRule="auto"/>
              <w:ind w:right="-171"/>
              <w:rPr>
                <w:rFonts w:ascii="Times New Roman" w:hAnsi="Times New Roman"/>
                <w:b/>
                <w:sz w:val="26"/>
                <w:szCs w:val="26"/>
                <w:lang w:eastAsia="ru-RU"/>
              </w:rPr>
            </w:pPr>
            <w:r w:rsidRPr="00C54A20">
              <w:rPr>
                <w:rFonts w:ascii="Times New Roman" w:hAnsi="Times New Roman"/>
                <w:b/>
                <w:sz w:val="26"/>
                <w:szCs w:val="26"/>
                <w:lang w:eastAsia="ru-RU"/>
              </w:rPr>
              <w:t>Товары и услуги всего</w:t>
            </w:r>
          </w:p>
        </w:tc>
        <w:tc>
          <w:tcPr>
            <w:tcW w:w="689"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3"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76"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1058"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p>
        </w:tc>
      </w:tr>
      <w:tr w:rsidTr="00CB4919">
        <w:tblPrEx>
          <w:tblW w:w="0" w:type="auto"/>
          <w:tblInd w:w="108" w:type="dxa"/>
          <w:tblLayout w:type="fixed"/>
          <w:tblLook w:val="01E0"/>
        </w:tblPrEx>
        <w:trPr>
          <w:trHeight w:val="89"/>
        </w:trPr>
        <w:tc>
          <w:tcPr>
            <w:tcW w:w="2700" w:type="dxa"/>
            <w:tcBorders>
              <w:top w:val="nil"/>
              <w:bottom w:val="nil"/>
            </w:tcBorders>
            <w:shd w:val="clear" w:color="auto" w:fill="auto"/>
          </w:tcPr>
          <w:p w:rsidR="003F42DE" w:rsidRPr="00C54A20" w:rsidP="00C54A20">
            <w:pPr>
              <w:spacing w:after="0" w:line="240" w:lineRule="auto"/>
              <w:ind w:left="252" w:right="-171"/>
              <w:rPr>
                <w:rFonts w:ascii="Times New Roman" w:hAnsi="Times New Roman"/>
                <w:sz w:val="26"/>
                <w:szCs w:val="26"/>
                <w:lang w:eastAsia="ru-RU"/>
              </w:rPr>
            </w:pPr>
            <w:r w:rsidRPr="00C54A20">
              <w:rPr>
                <w:rFonts w:ascii="Times New Roman" w:hAnsi="Times New Roman"/>
                <w:sz w:val="26"/>
                <w:szCs w:val="26"/>
                <w:lang w:eastAsia="ru-RU"/>
              </w:rPr>
              <w:t xml:space="preserve">Республика Беларусь </w:t>
            </w:r>
          </w:p>
        </w:tc>
        <w:tc>
          <w:tcPr>
            <w:tcW w:w="689" w:type="dxa"/>
            <w:tcBorders>
              <w:top w:val="nil"/>
              <w:bottom w:val="nil"/>
            </w:tcBorders>
            <w:shd w:val="clear" w:color="auto" w:fill="auto"/>
          </w:tcPr>
          <w:p w:rsidR="003F42DE" w:rsidRPr="00C54A20" w:rsidP="00C54A20">
            <w:pPr>
              <w:spacing w:after="0" w:line="240" w:lineRule="auto"/>
              <w:ind w:right="-139" w:hanging="108"/>
              <w:jc w:val="center"/>
              <w:rPr>
                <w:rFonts w:ascii="Times New Roman" w:hAnsi="Times New Roman"/>
                <w:sz w:val="26"/>
                <w:szCs w:val="26"/>
                <w:lang w:eastAsia="ru-RU"/>
              </w:rPr>
            </w:pPr>
            <w:r w:rsidRPr="00C54A20">
              <w:rPr>
                <w:rFonts w:ascii="Times New Roman" w:hAnsi="Times New Roman"/>
                <w:sz w:val="26"/>
                <w:szCs w:val="26"/>
                <w:lang w:eastAsia="ru-RU"/>
              </w:rPr>
              <w:t>208,7</w:t>
            </w:r>
          </w:p>
        </w:tc>
        <w:tc>
          <w:tcPr>
            <w:tcW w:w="753"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121,8</w:t>
            </w:r>
          </w:p>
        </w:tc>
        <w:tc>
          <w:tcPr>
            <w:tcW w:w="754"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116,5</w:t>
            </w:r>
          </w:p>
        </w:tc>
        <w:tc>
          <w:tcPr>
            <w:tcW w:w="754"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116,2</w:t>
            </w:r>
          </w:p>
        </w:tc>
        <w:tc>
          <w:tcPr>
            <w:tcW w:w="754"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112,0</w:t>
            </w:r>
          </w:p>
        </w:tc>
        <w:tc>
          <w:tcPr>
            <w:tcW w:w="754"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110,6</w:t>
            </w:r>
          </w:p>
        </w:tc>
        <w:tc>
          <w:tcPr>
            <w:tcW w:w="754" w:type="dxa"/>
            <w:tcBorders>
              <w:top w:val="nil"/>
              <w:bottom w:val="nil"/>
            </w:tcBorders>
            <w:shd w:val="clear" w:color="auto" w:fill="auto"/>
          </w:tcPr>
          <w:p w:rsidR="003F42DE" w:rsidRPr="00C54A20" w:rsidP="00C54A20">
            <w:pPr>
              <w:spacing w:after="0" w:line="240" w:lineRule="auto"/>
              <w:ind w:right="-139" w:hanging="144"/>
              <w:jc w:val="center"/>
              <w:rPr>
                <w:rFonts w:ascii="Times New Roman" w:hAnsi="Times New Roman"/>
                <w:sz w:val="26"/>
                <w:szCs w:val="26"/>
                <w:lang w:eastAsia="ru-RU"/>
              </w:rPr>
            </w:pPr>
            <w:r w:rsidRPr="00C54A20">
              <w:rPr>
                <w:rFonts w:ascii="Times New Roman" w:hAnsi="Times New Roman"/>
                <w:sz w:val="26"/>
                <w:szCs w:val="26"/>
                <w:lang w:eastAsia="ru-RU"/>
              </w:rPr>
              <w:t>104,6</w:t>
            </w:r>
          </w:p>
        </w:tc>
        <w:tc>
          <w:tcPr>
            <w:tcW w:w="776" w:type="dxa"/>
            <w:tcBorders>
              <w:top w:val="nil"/>
              <w:bottom w:val="nil"/>
            </w:tcBorders>
            <w:shd w:val="clear" w:color="auto" w:fill="auto"/>
          </w:tcPr>
          <w:p w:rsidR="003F42DE" w:rsidRPr="00C54A20" w:rsidP="00C54A20">
            <w:pPr>
              <w:spacing w:after="0" w:line="240" w:lineRule="auto"/>
              <w:ind w:right="-60" w:hanging="144"/>
              <w:jc w:val="center"/>
              <w:rPr>
                <w:rFonts w:ascii="Times New Roman" w:hAnsi="Times New Roman"/>
                <w:sz w:val="26"/>
                <w:szCs w:val="26"/>
                <w:lang w:eastAsia="ru-RU"/>
              </w:rPr>
            </w:pPr>
            <w:r w:rsidRPr="00C54A20">
              <w:rPr>
                <w:rFonts w:ascii="Times New Roman" w:hAnsi="Times New Roman"/>
                <w:sz w:val="26"/>
                <w:szCs w:val="26"/>
                <w:lang w:eastAsia="ru-RU"/>
              </w:rPr>
              <w:t>445,9</w:t>
            </w:r>
          </w:p>
        </w:tc>
        <w:tc>
          <w:tcPr>
            <w:tcW w:w="1058" w:type="dxa"/>
            <w:tcBorders>
              <w:top w:val="nil"/>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123,8</w:t>
            </w:r>
          </w:p>
        </w:tc>
      </w:tr>
      <w:tr w:rsidTr="00CB4919">
        <w:tblPrEx>
          <w:tblW w:w="0" w:type="auto"/>
          <w:tblInd w:w="108" w:type="dxa"/>
          <w:tblLayout w:type="fixed"/>
          <w:tblLook w:val="01E0"/>
        </w:tblPrEx>
        <w:trPr>
          <w:trHeight w:val="114"/>
        </w:trPr>
        <w:tc>
          <w:tcPr>
            <w:tcW w:w="2700" w:type="dxa"/>
            <w:shd w:val="clear" w:color="auto" w:fill="auto"/>
          </w:tcPr>
          <w:p w:rsidR="003F42DE" w:rsidRPr="00C54A20" w:rsidP="00C54A20">
            <w:pPr>
              <w:spacing w:after="0" w:line="240" w:lineRule="auto"/>
              <w:rPr>
                <w:rFonts w:ascii="Times New Roman" w:hAnsi="Times New Roman"/>
                <w:b/>
                <w:sz w:val="26"/>
                <w:szCs w:val="26"/>
                <w:lang w:eastAsia="ru-RU"/>
              </w:rPr>
            </w:pPr>
            <w:r w:rsidRPr="00C54A20">
              <w:rPr>
                <w:rFonts w:ascii="Times New Roman" w:hAnsi="Times New Roman"/>
                <w:b/>
                <w:sz w:val="26"/>
                <w:szCs w:val="26"/>
                <w:lang w:eastAsia="ru-RU"/>
              </w:rPr>
              <w:t>продовольственные товары</w:t>
            </w:r>
          </w:p>
        </w:tc>
        <w:tc>
          <w:tcPr>
            <w:tcW w:w="689"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3"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76"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1058"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r>
      <w:tr w:rsidTr="00CB4919">
        <w:tblPrEx>
          <w:tblW w:w="0" w:type="auto"/>
          <w:tblInd w:w="108" w:type="dxa"/>
          <w:tblLayout w:type="fixed"/>
          <w:tblLook w:val="01E0"/>
        </w:tblPrEx>
        <w:trPr>
          <w:trHeight w:val="58"/>
        </w:trPr>
        <w:tc>
          <w:tcPr>
            <w:tcW w:w="2700" w:type="dxa"/>
            <w:tcBorders>
              <w:bottom w:val="nil"/>
            </w:tcBorders>
            <w:shd w:val="clear" w:color="auto" w:fill="auto"/>
          </w:tcPr>
          <w:p w:rsidR="003F42DE" w:rsidRPr="00C54A20" w:rsidP="00C54A20">
            <w:pPr>
              <w:spacing w:after="0" w:line="240" w:lineRule="auto"/>
              <w:ind w:left="252" w:right="-171"/>
              <w:rPr>
                <w:rFonts w:ascii="Times New Roman" w:hAnsi="Times New Roman"/>
                <w:b/>
                <w:sz w:val="26"/>
                <w:szCs w:val="26"/>
                <w:lang w:eastAsia="ru-RU"/>
              </w:rPr>
            </w:pPr>
            <w:r w:rsidRPr="00C54A20">
              <w:rPr>
                <w:rFonts w:ascii="Times New Roman" w:hAnsi="Times New Roman"/>
                <w:sz w:val="26"/>
                <w:szCs w:val="26"/>
                <w:lang w:eastAsia="ru-RU"/>
              </w:rPr>
              <w:t>Республика Беларусь</w:t>
            </w:r>
          </w:p>
        </w:tc>
        <w:tc>
          <w:tcPr>
            <w:tcW w:w="689" w:type="dxa"/>
            <w:tcBorders>
              <w:bottom w:val="nil"/>
            </w:tcBorders>
            <w:shd w:val="clear" w:color="auto" w:fill="auto"/>
          </w:tcPr>
          <w:p w:rsidR="003F42DE" w:rsidRPr="00C54A20" w:rsidP="00C54A20">
            <w:pPr>
              <w:spacing w:after="0" w:line="240" w:lineRule="auto"/>
              <w:ind w:right="-143" w:hanging="108"/>
              <w:jc w:val="center"/>
              <w:rPr>
                <w:rFonts w:ascii="Times New Roman" w:hAnsi="Times New Roman"/>
                <w:sz w:val="26"/>
                <w:szCs w:val="26"/>
                <w:lang w:eastAsia="ru-RU"/>
              </w:rPr>
            </w:pPr>
            <w:r w:rsidRPr="00C54A20">
              <w:rPr>
                <w:rFonts w:ascii="Times New Roman" w:hAnsi="Times New Roman"/>
                <w:sz w:val="26"/>
                <w:szCs w:val="26"/>
                <w:lang w:eastAsia="ru-RU"/>
              </w:rPr>
              <w:t>225,0</w:t>
            </w:r>
          </w:p>
        </w:tc>
        <w:tc>
          <w:tcPr>
            <w:tcW w:w="753"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125,1</w:t>
            </w:r>
          </w:p>
        </w:tc>
        <w:tc>
          <w:tcPr>
            <w:tcW w:w="754"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113,4</w:t>
            </w:r>
          </w:p>
        </w:tc>
        <w:tc>
          <w:tcPr>
            <w:tcW w:w="754"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118,5</w:t>
            </w:r>
          </w:p>
        </w:tc>
        <w:tc>
          <w:tcPr>
            <w:tcW w:w="754"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111,0</w:t>
            </w:r>
          </w:p>
        </w:tc>
        <w:tc>
          <w:tcPr>
            <w:tcW w:w="754"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110,4</w:t>
            </w:r>
          </w:p>
        </w:tc>
        <w:tc>
          <w:tcPr>
            <w:tcW w:w="754" w:type="dxa"/>
            <w:tcBorders>
              <w:bottom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104,2</w:t>
            </w:r>
          </w:p>
        </w:tc>
        <w:tc>
          <w:tcPr>
            <w:tcW w:w="776" w:type="dxa"/>
            <w:tcBorders>
              <w:bottom w:val="nil"/>
            </w:tcBorders>
            <w:shd w:val="clear" w:color="auto" w:fill="auto"/>
            <w:vAlign w:val="bottom"/>
          </w:tcPr>
          <w:p w:rsidR="003F42DE" w:rsidRPr="00C54A20" w:rsidP="00C54A20">
            <w:pPr>
              <w:spacing w:after="0" w:line="240" w:lineRule="auto"/>
              <w:ind w:right="-60" w:hanging="140"/>
              <w:jc w:val="center"/>
              <w:rPr>
                <w:rFonts w:ascii="Times New Roman" w:hAnsi="Times New Roman"/>
                <w:sz w:val="26"/>
                <w:szCs w:val="26"/>
                <w:lang w:eastAsia="ru-RU"/>
              </w:rPr>
            </w:pPr>
            <w:r w:rsidRPr="00C54A20">
              <w:rPr>
                <w:rFonts w:ascii="Times New Roman" w:hAnsi="Times New Roman"/>
                <w:sz w:val="26"/>
                <w:szCs w:val="26"/>
                <w:lang w:eastAsia="ru-RU"/>
              </w:rPr>
              <w:t>483,0</w:t>
            </w:r>
          </w:p>
        </w:tc>
        <w:tc>
          <w:tcPr>
            <w:tcW w:w="1058"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125,2</w:t>
            </w:r>
          </w:p>
        </w:tc>
      </w:tr>
      <w:tr w:rsidTr="00CB4919">
        <w:tblPrEx>
          <w:tblW w:w="0" w:type="auto"/>
          <w:tblInd w:w="108" w:type="dxa"/>
          <w:tblLayout w:type="fixed"/>
          <w:tblLook w:val="01E0"/>
        </w:tblPrEx>
        <w:trPr>
          <w:trHeight w:val="114"/>
        </w:trPr>
        <w:tc>
          <w:tcPr>
            <w:tcW w:w="2700" w:type="dxa"/>
            <w:tcBorders>
              <w:top w:val="nil"/>
            </w:tcBorders>
            <w:shd w:val="clear" w:color="auto" w:fill="auto"/>
          </w:tcPr>
          <w:p w:rsidR="003F42DE" w:rsidRPr="00C54A20" w:rsidP="00C54A20">
            <w:pPr>
              <w:spacing w:after="0" w:line="240" w:lineRule="auto"/>
              <w:ind w:left="252"/>
              <w:rPr>
                <w:rFonts w:ascii="Times New Roman" w:hAnsi="Times New Roman"/>
                <w:b/>
                <w:sz w:val="26"/>
                <w:szCs w:val="26"/>
                <w:lang w:eastAsia="ru-RU"/>
              </w:rPr>
            </w:pPr>
            <w:r w:rsidRPr="00C54A20">
              <w:rPr>
                <w:rFonts w:ascii="Times New Roman" w:hAnsi="Times New Roman"/>
                <w:sz w:val="26"/>
                <w:szCs w:val="26"/>
                <w:lang w:eastAsia="ru-RU"/>
              </w:rPr>
              <w:t>Могилевская обл.</w:t>
            </w:r>
          </w:p>
        </w:tc>
        <w:tc>
          <w:tcPr>
            <w:tcW w:w="689" w:type="dxa"/>
            <w:tcBorders>
              <w:top w:val="nil"/>
            </w:tcBorders>
            <w:shd w:val="clear" w:color="auto" w:fill="auto"/>
          </w:tcPr>
          <w:p w:rsidR="003F42DE" w:rsidRPr="00C54A20" w:rsidP="00C54A20">
            <w:pPr>
              <w:spacing w:after="0" w:line="240" w:lineRule="auto"/>
              <w:ind w:right="-143" w:hanging="108"/>
              <w:jc w:val="center"/>
              <w:rPr>
                <w:rFonts w:ascii="Times New Roman" w:hAnsi="Times New Roman"/>
                <w:sz w:val="26"/>
                <w:szCs w:val="26"/>
                <w:lang w:eastAsia="ru-RU"/>
              </w:rPr>
            </w:pPr>
            <w:r w:rsidRPr="00C54A20">
              <w:rPr>
                <w:rFonts w:ascii="Times New Roman" w:hAnsi="Times New Roman"/>
                <w:sz w:val="26"/>
                <w:szCs w:val="26"/>
                <w:lang w:eastAsia="ru-RU"/>
              </w:rPr>
              <w:t>212,3</w:t>
            </w:r>
          </w:p>
        </w:tc>
        <w:tc>
          <w:tcPr>
            <w:tcW w:w="753"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127,5</w:t>
            </w:r>
          </w:p>
        </w:tc>
        <w:tc>
          <w:tcPr>
            <w:tcW w:w="754"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112,4</w:t>
            </w:r>
          </w:p>
        </w:tc>
        <w:tc>
          <w:tcPr>
            <w:tcW w:w="754"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116,5</w:t>
            </w:r>
          </w:p>
        </w:tc>
        <w:tc>
          <w:tcPr>
            <w:tcW w:w="754"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110,9</w:t>
            </w:r>
          </w:p>
        </w:tc>
        <w:tc>
          <w:tcPr>
            <w:tcW w:w="754"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111,9</w:t>
            </w:r>
          </w:p>
        </w:tc>
        <w:tc>
          <w:tcPr>
            <w:tcW w:w="754" w:type="dxa"/>
            <w:tcBorders>
              <w:top w:val="nil"/>
            </w:tcBorders>
            <w:shd w:val="clear" w:color="auto" w:fill="auto"/>
          </w:tcPr>
          <w:p w:rsidR="003F42DE" w:rsidRPr="00C54A20" w:rsidP="00C54A20">
            <w:pPr>
              <w:spacing w:after="0" w:line="240" w:lineRule="auto"/>
              <w:ind w:right="-143" w:hanging="140"/>
              <w:jc w:val="center"/>
              <w:rPr>
                <w:rFonts w:ascii="Times New Roman" w:hAnsi="Times New Roman"/>
                <w:sz w:val="26"/>
                <w:szCs w:val="26"/>
                <w:lang w:eastAsia="ru-RU"/>
              </w:rPr>
            </w:pPr>
            <w:r w:rsidRPr="00C54A20">
              <w:rPr>
                <w:rFonts w:ascii="Times New Roman" w:hAnsi="Times New Roman"/>
                <w:sz w:val="26"/>
                <w:szCs w:val="26"/>
                <w:lang w:eastAsia="ru-RU"/>
              </w:rPr>
              <w:t>103,8</w:t>
            </w:r>
          </w:p>
        </w:tc>
        <w:tc>
          <w:tcPr>
            <w:tcW w:w="776" w:type="dxa"/>
            <w:tcBorders>
              <w:top w:val="nil"/>
            </w:tcBorders>
            <w:shd w:val="clear" w:color="auto" w:fill="auto"/>
            <w:vAlign w:val="bottom"/>
          </w:tcPr>
          <w:p w:rsidR="003F42DE" w:rsidRPr="00C54A20" w:rsidP="00C54A20">
            <w:pPr>
              <w:spacing w:after="0" w:line="240" w:lineRule="auto"/>
              <w:ind w:right="-60" w:hanging="140"/>
              <w:jc w:val="center"/>
              <w:rPr>
                <w:rFonts w:ascii="Times New Roman" w:hAnsi="Times New Roman"/>
                <w:sz w:val="26"/>
                <w:szCs w:val="26"/>
                <w:lang w:eastAsia="ru-RU"/>
              </w:rPr>
            </w:pPr>
            <w:r w:rsidRPr="00C54A20">
              <w:rPr>
                <w:rFonts w:ascii="Times New Roman" w:hAnsi="Times New Roman"/>
                <w:sz w:val="26"/>
                <w:szCs w:val="26"/>
                <w:lang w:eastAsia="ru-RU"/>
              </w:rPr>
              <w:t>456,6</w:t>
            </w:r>
          </w:p>
        </w:tc>
        <w:tc>
          <w:tcPr>
            <w:tcW w:w="1058" w:type="dxa"/>
            <w:tcBorders>
              <w:top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124,2</w:t>
            </w:r>
          </w:p>
        </w:tc>
      </w:tr>
      <w:tr w:rsidTr="00CB4919">
        <w:tblPrEx>
          <w:tblW w:w="0" w:type="auto"/>
          <w:tblInd w:w="108" w:type="dxa"/>
          <w:tblLayout w:type="fixed"/>
          <w:tblLook w:val="01E0"/>
        </w:tblPrEx>
        <w:trPr>
          <w:trHeight w:val="58"/>
        </w:trPr>
        <w:tc>
          <w:tcPr>
            <w:tcW w:w="2700" w:type="dxa"/>
            <w:shd w:val="clear" w:color="auto" w:fill="auto"/>
          </w:tcPr>
          <w:p w:rsidR="003F42DE" w:rsidRPr="00C54A20" w:rsidP="00C54A20">
            <w:pPr>
              <w:widowControl w:val="0"/>
              <w:autoSpaceDE w:val="0"/>
              <w:autoSpaceDN w:val="0"/>
              <w:spacing w:after="0" w:line="240" w:lineRule="auto"/>
              <w:rPr>
                <w:rFonts w:ascii="Times New Roman" w:hAnsi="Times New Roman"/>
                <w:b/>
                <w:sz w:val="26"/>
                <w:szCs w:val="26"/>
                <w:lang w:eastAsia="ru-RU"/>
              </w:rPr>
            </w:pPr>
            <w:r w:rsidRPr="00C54A20">
              <w:rPr>
                <w:rFonts w:ascii="Times New Roman" w:hAnsi="Times New Roman"/>
                <w:b/>
                <w:sz w:val="26"/>
                <w:szCs w:val="26"/>
                <w:lang w:eastAsia="ru-RU"/>
              </w:rPr>
              <w:t>непродовольственные товары</w:t>
            </w:r>
          </w:p>
        </w:tc>
        <w:tc>
          <w:tcPr>
            <w:tcW w:w="689"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3"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76"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1058"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r>
      <w:tr w:rsidTr="00CB4919">
        <w:tblPrEx>
          <w:tblW w:w="0" w:type="auto"/>
          <w:tblInd w:w="108" w:type="dxa"/>
          <w:tblLayout w:type="fixed"/>
          <w:tblLook w:val="01E0"/>
        </w:tblPrEx>
        <w:trPr>
          <w:trHeight w:val="58"/>
        </w:trPr>
        <w:tc>
          <w:tcPr>
            <w:tcW w:w="2700" w:type="dxa"/>
            <w:tcBorders>
              <w:bottom w:val="nil"/>
            </w:tcBorders>
            <w:shd w:val="clear" w:color="auto" w:fill="auto"/>
          </w:tcPr>
          <w:p w:rsidR="003F42DE" w:rsidRPr="00C54A20" w:rsidP="00C54A20">
            <w:pPr>
              <w:spacing w:after="0" w:line="240" w:lineRule="auto"/>
              <w:ind w:left="252" w:right="-171"/>
              <w:rPr>
                <w:rFonts w:ascii="Times New Roman" w:hAnsi="Times New Roman"/>
                <w:b/>
                <w:sz w:val="26"/>
                <w:szCs w:val="26"/>
                <w:lang w:eastAsia="ru-RU"/>
              </w:rPr>
            </w:pPr>
            <w:r w:rsidRPr="00C54A20">
              <w:rPr>
                <w:rFonts w:ascii="Times New Roman" w:hAnsi="Times New Roman"/>
                <w:sz w:val="26"/>
                <w:szCs w:val="26"/>
                <w:lang w:eastAsia="ru-RU"/>
              </w:rPr>
              <w:t>Республика Беларусь</w:t>
            </w:r>
          </w:p>
        </w:tc>
        <w:tc>
          <w:tcPr>
            <w:tcW w:w="689" w:type="dxa"/>
            <w:tcBorders>
              <w:bottom w:val="nil"/>
            </w:tcBorders>
            <w:shd w:val="clear" w:color="auto" w:fill="auto"/>
          </w:tcPr>
          <w:p w:rsidR="003F42DE" w:rsidRPr="00C54A20" w:rsidP="00C54A20">
            <w:pPr>
              <w:spacing w:after="0" w:line="240" w:lineRule="auto"/>
              <w:ind w:right="-158" w:hanging="108"/>
              <w:jc w:val="center"/>
              <w:rPr>
                <w:rFonts w:ascii="Times New Roman" w:hAnsi="Times New Roman"/>
                <w:sz w:val="26"/>
                <w:szCs w:val="26"/>
                <w:lang w:eastAsia="ru-RU"/>
              </w:rPr>
            </w:pPr>
            <w:r w:rsidRPr="00C54A20">
              <w:rPr>
                <w:rFonts w:ascii="Times New Roman" w:hAnsi="Times New Roman"/>
                <w:sz w:val="26"/>
                <w:szCs w:val="26"/>
                <w:lang w:eastAsia="ru-RU"/>
              </w:rPr>
              <w:t>212,0</w:t>
            </w:r>
          </w:p>
        </w:tc>
        <w:tc>
          <w:tcPr>
            <w:tcW w:w="753"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110,3</w:t>
            </w:r>
          </w:p>
        </w:tc>
        <w:tc>
          <w:tcPr>
            <w:tcW w:w="754"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107,6</w:t>
            </w:r>
          </w:p>
        </w:tc>
        <w:tc>
          <w:tcPr>
            <w:tcW w:w="754"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108,1</w:t>
            </w:r>
          </w:p>
        </w:tc>
        <w:tc>
          <w:tcPr>
            <w:tcW w:w="754"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111,5</w:t>
            </w:r>
          </w:p>
        </w:tc>
        <w:tc>
          <w:tcPr>
            <w:tcW w:w="754"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106,8</w:t>
            </w:r>
          </w:p>
        </w:tc>
        <w:tc>
          <w:tcPr>
            <w:tcW w:w="754" w:type="dxa"/>
            <w:tcBorders>
              <w:bottom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102,0</w:t>
            </w:r>
          </w:p>
        </w:tc>
        <w:tc>
          <w:tcPr>
            <w:tcW w:w="776" w:type="dxa"/>
            <w:tcBorders>
              <w:bottom w:val="nil"/>
            </w:tcBorders>
            <w:shd w:val="clear" w:color="auto" w:fill="auto"/>
            <w:vAlign w:val="bottom"/>
          </w:tcPr>
          <w:p w:rsidR="003F42DE" w:rsidRPr="00C54A20" w:rsidP="00C54A20">
            <w:pPr>
              <w:spacing w:after="0" w:line="240" w:lineRule="auto"/>
              <w:ind w:hanging="125"/>
              <w:jc w:val="right"/>
              <w:rPr>
                <w:rFonts w:ascii="Times New Roman" w:hAnsi="Times New Roman"/>
                <w:sz w:val="26"/>
                <w:szCs w:val="26"/>
                <w:lang w:eastAsia="ru-RU"/>
              </w:rPr>
            </w:pPr>
            <w:r w:rsidRPr="00C54A20">
              <w:rPr>
                <w:rFonts w:ascii="Times New Roman" w:hAnsi="Times New Roman"/>
                <w:sz w:val="26"/>
                <w:szCs w:val="26"/>
                <w:lang w:eastAsia="ru-RU"/>
              </w:rPr>
              <w:t>330,4</w:t>
            </w:r>
          </w:p>
        </w:tc>
        <w:tc>
          <w:tcPr>
            <w:tcW w:w="1058"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118,6</w:t>
            </w:r>
          </w:p>
        </w:tc>
      </w:tr>
      <w:tr w:rsidTr="00CB4919">
        <w:tblPrEx>
          <w:tblW w:w="0" w:type="auto"/>
          <w:tblInd w:w="108" w:type="dxa"/>
          <w:tblLayout w:type="fixed"/>
          <w:tblLook w:val="01E0"/>
        </w:tblPrEx>
        <w:trPr>
          <w:trHeight w:val="58"/>
        </w:trPr>
        <w:tc>
          <w:tcPr>
            <w:tcW w:w="2700" w:type="dxa"/>
            <w:tcBorders>
              <w:top w:val="nil"/>
            </w:tcBorders>
            <w:shd w:val="clear" w:color="auto" w:fill="auto"/>
          </w:tcPr>
          <w:p w:rsidR="003F42DE" w:rsidRPr="00C54A20" w:rsidP="00C54A20">
            <w:pPr>
              <w:spacing w:after="0" w:line="240" w:lineRule="auto"/>
              <w:ind w:left="252"/>
              <w:rPr>
                <w:rFonts w:ascii="Times New Roman" w:hAnsi="Times New Roman"/>
                <w:b/>
                <w:sz w:val="26"/>
                <w:szCs w:val="26"/>
                <w:lang w:eastAsia="ru-RU"/>
              </w:rPr>
            </w:pPr>
            <w:r w:rsidRPr="00C54A20">
              <w:rPr>
                <w:rFonts w:ascii="Times New Roman" w:hAnsi="Times New Roman"/>
                <w:sz w:val="26"/>
                <w:szCs w:val="26"/>
                <w:lang w:eastAsia="ru-RU"/>
              </w:rPr>
              <w:t>Могилевская обл.</w:t>
            </w:r>
          </w:p>
        </w:tc>
        <w:tc>
          <w:tcPr>
            <w:tcW w:w="689" w:type="dxa"/>
            <w:tcBorders>
              <w:top w:val="nil"/>
            </w:tcBorders>
            <w:shd w:val="clear" w:color="auto" w:fill="auto"/>
          </w:tcPr>
          <w:p w:rsidR="003F42DE" w:rsidRPr="00C54A20" w:rsidP="00C54A20">
            <w:pPr>
              <w:spacing w:after="0" w:line="240" w:lineRule="auto"/>
              <w:ind w:right="-158" w:hanging="108"/>
              <w:jc w:val="center"/>
              <w:rPr>
                <w:rFonts w:ascii="Times New Roman" w:hAnsi="Times New Roman"/>
                <w:sz w:val="26"/>
                <w:szCs w:val="26"/>
                <w:lang w:eastAsia="ru-RU"/>
              </w:rPr>
            </w:pPr>
            <w:r w:rsidRPr="00C54A20">
              <w:rPr>
                <w:rFonts w:ascii="Times New Roman" w:hAnsi="Times New Roman"/>
                <w:sz w:val="26"/>
                <w:szCs w:val="26"/>
                <w:lang w:eastAsia="ru-RU"/>
              </w:rPr>
              <w:t>180,7</w:t>
            </w:r>
          </w:p>
        </w:tc>
        <w:tc>
          <w:tcPr>
            <w:tcW w:w="753"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110,0</w:t>
            </w:r>
          </w:p>
        </w:tc>
        <w:tc>
          <w:tcPr>
            <w:tcW w:w="754"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107,3</w:t>
            </w:r>
          </w:p>
        </w:tc>
        <w:tc>
          <w:tcPr>
            <w:tcW w:w="754"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108,2</w:t>
            </w:r>
          </w:p>
        </w:tc>
        <w:tc>
          <w:tcPr>
            <w:tcW w:w="754"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109,4</w:t>
            </w:r>
          </w:p>
        </w:tc>
        <w:tc>
          <w:tcPr>
            <w:tcW w:w="754"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106,6</w:t>
            </w:r>
          </w:p>
        </w:tc>
        <w:tc>
          <w:tcPr>
            <w:tcW w:w="754" w:type="dxa"/>
            <w:tcBorders>
              <w:top w:val="nil"/>
            </w:tcBorders>
            <w:shd w:val="clear" w:color="auto" w:fill="auto"/>
          </w:tcPr>
          <w:p w:rsidR="003F42DE" w:rsidRPr="00C54A20" w:rsidP="00C54A20">
            <w:pPr>
              <w:spacing w:after="0" w:line="240" w:lineRule="auto"/>
              <w:ind w:right="-158" w:hanging="125"/>
              <w:jc w:val="center"/>
              <w:rPr>
                <w:rFonts w:ascii="Times New Roman" w:hAnsi="Times New Roman"/>
                <w:sz w:val="26"/>
                <w:szCs w:val="26"/>
                <w:lang w:eastAsia="ru-RU"/>
              </w:rPr>
            </w:pPr>
            <w:r w:rsidRPr="00C54A20">
              <w:rPr>
                <w:rFonts w:ascii="Times New Roman" w:hAnsi="Times New Roman"/>
                <w:sz w:val="26"/>
                <w:szCs w:val="26"/>
                <w:lang w:eastAsia="ru-RU"/>
              </w:rPr>
              <w:t>99,9</w:t>
            </w:r>
          </w:p>
        </w:tc>
        <w:tc>
          <w:tcPr>
            <w:tcW w:w="776" w:type="dxa"/>
            <w:tcBorders>
              <w:top w:val="nil"/>
            </w:tcBorders>
            <w:shd w:val="clear" w:color="auto" w:fill="auto"/>
            <w:vAlign w:val="bottom"/>
          </w:tcPr>
          <w:p w:rsidR="003F42DE" w:rsidRPr="00C54A20" w:rsidP="00C54A20">
            <w:pPr>
              <w:spacing w:after="0" w:line="240" w:lineRule="auto"/>
              <w:ind w:hanging="125"/>
              <w:jc w:val="right"/>
              <w:rPr>
                <w:rFonts w:ascii="Times New Roman" w:hAnsi="Times New Roman"/>
                <w:sz w:val="26"/>
                <w:szCs w:val="26"/>
                <w:lang w:eastAsia="ru-RU"/>
              </w:rPr>
            </w:pPr>
            <w:r w:rsidRPr="00C54A20">
              <w:rPr>
                <w:rFonts w:ascii="Times New Roman" w:hAnsi="Times New Roman"/>
                <w:sz w:val="26"/>
                <w:szCs w:val="26"/>
                <w:lang w:eastAsia="ru-RU"/>
              </w:rPr>
              <w:t>268,9</w:t>
            </w:r>
          </w:p>
        </w:tc>
        <w:tc>
          <w:tcPr>
            <w:tcW w:w="1058" w:type="dxa"/>
            <w:tcBorders>
              <w:top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115,2</w:t>
            </w:r>
          </w:p>
        </w:tc>
      </w:tr>
      <w:tr w:rsidTr="00CB4919">
        <w:tblPrEx>
          <w:tblW w:w="0" w:type="auto"/>
          <w:tblInd w:w="108" w:type="dxa"/>
          <w:tblLayout w:type="fixed"/>
          <w:tblLook w:val="01E0"/>
        </w:tblPrEx>
        <w:trPr>
          <w:trHeight w:val="58"/>
        </w:trPr>
        <w:tc>
          <w:tcPr>
            <w:tcW w:w="2700" w:type="dxa"/>
            <w:shd w:val="clear" w:color="auto" w:fill="auto"/>
          </w:tcPr>
          <w:p w:rsidR="003F42DE" w:rsidRPr="00C54A20" w:rsidP="00C54A20">
            <w:pPr>
              <w:widowControl w:val="0"/>
              <w:autoSpaceDE w:val="0"/>
              <w:autoSpaceDN w:val="0"/>
              <w:spacing w:after="0" w:line="240" w:lineRule="auto"/>
              <w:rPr>
                <w:rFonts w:ascii="Times New Roman" w:hAnsi="Times New Roman"/>
                <w:b/>
                <w:sz w:val="26"/>
                <w:szCs w:val="26"/>
                <w:lang w:eastAsia="ru-RU"/>
              </w:rPr>
            </w:pPr>
            <w:r w:rsidRPr="00C54A20">
              <w:rPr>
                <w:rFonts w:ascii="Times New Roman" w:hAnsi="Times New Roman"/>
                <w:b/>
                <w:sz w:val="26"/>
                <w:szCs w:val="26"/>
                <w:lang w:eastAsia="ru-RU"/>
              </w:rPr>
              <w:t>услуги</w:t>
            </w:r>
          </w:p>
        </w:tc>
        <w:tc>
          <w:tcPr>
            <w:tcW w:w="689"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3"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54"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776"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c>
          <w:tcPr>
            <w:tcW w:w="1058" w:type="dxa"/>
            <w:shd w:val="clear" w:color="auto" w:fill="auto"/>
          </w:tcPr>
          <w:p w:rsidR="003F42DE" w:rsidRPr="00C54A20" w:rsidP="00C54A20">
            <w:pPr>
              <w:spacing w:after="0" w:line="240" w:lineRule="auto"/>
              <w:jc w:val="center"/>
              <w:rPr>
                <w:rFonts w:ascii="Times New Roman" w:hAnsi="Times New Roman"/>
                <w:sz w:val="26"/>
                <w:szCs w:val="26"/>
                <w:lang w:eastAsia="ru-RU"/>
              </w:rPr>
            </w:pPr>
          </w:p>
        </w:tc>
      </w:tr>
      <w:tr w:rsidTr="00CB4919">
        <w:tblPrEx>
          <w:tblW w:w="0" w:type="auto"/>
          <w:tblInd w:w="108" w:type="dxa"/>
          <w:tblLayout w:type="fixed"/>
          <w:tblLook w:val="01E0"/>
        </w:tblPrEx>
        <w:trPr>
          <w:trHeight w:val="58"/>
        </w:trPr>
        <w:tc>
          <w:tcPr>
            <w:tcW w:w="2700" w:type="dxa"/>
            <w:tcBorders>
              <w:bottom w:val="nil"/>
            </w:tcBorders>
            <w:shd w:val="clear" w:color="auto" w:fill="auto"/>
          </w:tcPr>
          <w:p w:rsidR="003F42DE" w:rsidRPr="00C54A20" w:rsidP="00C54A20">
            <w:pPr>
              <w:spacing w:after="0" w:line="240" w:lineRule="auto"/>
              <w:ind w:left="252" w:right="-171"/>
              <w:rPr>
                <w:rFonts w:ascii="Times New Roman" w:hAnsi="Times New Roman"/>
                <w:b/>
                <w:sz w:val="26"/>
                <w:szCs w:val="26"/>
                <w:lang w:eastAsia="ru-RU"/>
              </w:rPr>
            </w:pPr>
            <w:r w:rsidRPr="00C54A20">
              <w:rPr>
                <w:rFonts w:ascii="Times New Roman" w:hAnsi="Times New Roman"/>
                <w:sz w:val="26"/>
                <w:szCs w:val="26"/>
                <w:lang w:eastAsia="ru-RU"/>
              </w:rPr>
              <w:t>Республика Беларусь</w:t>
            </w:r>
          </w:p>
        </w:tc>
        <w:tc>
          <w:tcPr>
            <w:tcW w:w="689" w:type="dxa"/>
            <w:tcBorders>
              <w:bottom w:val="nil"/>
            </w:tcBorders>
            <w:shd w:val="clear" w:color="auto" w:fill="auto"/>
          </w:tcPr>
          <w:p w:rsidR="003F42DE" w:rsidRPr="00C54A20" w:rsidP="00C54A20">
            <w:pPr>
              <w:spacing w:after="0" w:line="240" w:lineRule="auto"/>
              <w:ind w:left="-108" w:right="-143"/>
              <w:jc w:val="center"/>
              <w:rPr>
                <w:rFonts w:ascii="Times New Roman" w:hAnsi="Times New Roman"/>
                <w:sz w:val="26"/>
                <w:szCs w:val="26"/>
                <w:lang w:eastAsia="ru-RU"/>
              </w:rPr>
            </w:pPr>
            <w:r w:rsidRPr="00C54A20">
              <w:rPr>
                <w:rFonts w:ascii="Times New Roman" w:hAnsi="Times New Roman"/>
                <w:sz w:val="26"/>
                <w:szCs w:val="26"/>
                <w:lang w:eastAsia="ru-RU"/>
              </w:rPr>
              <w:t>164,9</w:t>
            </w:r>
          </w:p>
        </w:tc>
        <w:tc>
          <w:tcPr>
            <w:tcW w:w="753"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136,1</w:t>
            </w:r>
          </w:p>
        </w:tc>
        <w:tc>
          <w:tcPr>
            <w:tcW w:w="754"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139,1</w:t>
            </w:r>
          </w:p>
        </w:tc>
        <w:tc>
          <w:tcPr>
            <w:tcW w:w="754"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127,5</w:t>
            </w:r>
          </w:p>
        </w:tc>
        <w:tc>
          <w:tcPr>
            <w:tcW w:w="754"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115,7</w:t>
            </w:r>
          </w:p>
        </w:tc>
        <w:tc>
          <w:tcPr>
            <w:tcW w:w="754"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117,6</w:t>
            </w:r>
          </w:p>
        </w:tc>
        <w:tc>
          <w:tcPr>
            <w:tcW w:w="754" w:type="dxa"/>
            <w:tcBorders>
              <w:bottom w:val="nil"/>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109,5</w:t>
            </w:r>
          </w:p>
        </w:tc>
        <w:tc>
          <w:tcPr>
            <w:tcW w:w="776" w:type="dxa"/>
            <w:tcBorders>
              <w:bottom w:val="nil"/>
            </w:tcBorders>
            <w:shd w:val="clear" w:color="auto" w:fill="auto"/>
            <w:vAlign w:val="bottom"/>
          </w:tcPr>
          <w:p w:rsidR="003F42DE" w:rsidRPr="00C54A20" w:rsidP="00C54A20">
            <w:pPr>
              <w:spacing w:after="0" w:line="240" w:lineRule="auto"/>
              <w:ind w:left="-140"/>
              <w:jc w:val="right"/>
              <w:rPr>
                <w:rFonts w:ascii="Times New Roman" w:hAnsi="Times New Roman"/>
                <w:sz w:val="26"/>
                <w:szCs w:val="26"/>
                <w:lang w:eastAsia="ru-RU"/>
              </w:rPr>
            </w:pPr>
            <w:r w:rsidRPr="00C54A20">
              <w:rPr>
                <w:rFonts w:ascii="Times New Roman" w:hAnsi="Times New Roman"/>
                <w:sz w:val="26"/>
                <w:szCs w:val="26"/>
                <w:lang w:eastAsia="ru-RU"/>
              </w:rPr>
              <w:t>593,0</w:t>
            </w:r>
          </w:p>
        </w:tc>
        <w:tc>
          <w:tcPr>
            <w:tcW w:w="1058" w:type="dxa"/>
            <w:tcBorders>
              <w:bottom w:val="nil"/>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129,0</w:t>
            </w:r>
          </w:p>
        </w:tc>
      </w:tr>
      <w:tr w:rsidTr="00CB4919">
        <w:tblPrEx>
          <w:tblW w:w="0" w:type="auto"/>
          <w:tblInd w:w="108" w:type="dxa"/>
          <w:tblLayout w:type="fixed"/>
          <w:tblLook w:val="01E0"/>
        </w:tblPrEx>
        <w:trPr>
          <w:trHeight w:val="58"/>
        </w:trPr>
        <w:tc>
          <w:tcPr>
            <w:tcW w:w="2700" w:type="dxa"/>
            <w:tcBorders>
              <w:top w:val="nil"/>
              <w:bottom w:val="single" w:sz="4" w:space="0" w:color="auto"/>
            </w:tcBorders>
            <w:shd w:val="clear" w:color="auto" w:fill="auto"/>
          </w:tcPr>
          <w:p w:rsidR="003F42DE" w:rsidRPr="00C54A20" w:rsidP="00C54A20">
            <w:pPr>
              <w:spacing w:after="0" w:line="240" w:lineRule="auto"/>
              <w:ind w:left="252"/>
              <w:rPr>
                <w:rFonts w:ascii="Times New Roman" w:hAnsi="Times New Roman"/>
                <w:b/>
                <w:sz w:val="26"/>
                <w:szCs w:val="26"/>
                <w:lang w:eastAsia="ru-RU"/>
              </w:rPr>
            </w:pPr>
            <w:r w:rsidRPr="00C54A20">
              <w:rPr>
                <w:rFonts w:ascii="Times New Roman" w:hAnsi="Times New Roman"/>
                <w:sz w:val="26"/>
                <w:szCs w:val="26"/>
                <w:lang w:eastAsia="ru-RU"/>
              </w:rPr>
              <w:t>Могилевская обл.</w:t>
            </w:r>
          </w:p>
        </w:tc>
        <w:tc>
          <w:tcPr>
            <w:tcW w:w="689" w:type="dxa"/>
            <w:tcBorders>
              <w:top w:val="nil"/>
              <w:bottom w:val="single" w:sz="4" w:space="0" w:color="auto"/>
            </w:tcBorders>
            <w:shd w:val="clear" w:color="auto" w:fill="auto"/>
          </w:tcPr>
          <w:p w:rsidR="003F42DE" w:rsidRPr="00C54A20" w:rsidP="00C54A20">
            <w:pPr>
              <w:spacing w:after="0" w:line="240" w:lineRule="auto"/>
              <w:ind w:left="-108" w:right="-143"/>
              <w:jc w:val="center"/>
              <w:rPr>
                <w:rFonts w:ascii="Times New Roman" w:hAnsi="Times New Roman"/>
                <w:sz w:val="26"/>
                <w:szCs w:val="26"/>
                <w:lang w:eastAsia="ru-RU"/>
              </w:rPr>
            </w:pPr>
            <w:r w:rsidRPr="00C54A20">
              <w:rPr>
                <w:rFonts w:ascii="Times New Roman" w:hAnsi="Times New Roman"/>
                <w:sz w:val="26"/>
                <w:szCs w:val="26"/>
                <w:lang w:eastAsia="ru-RU"/>
              </w:rPr>
              <w:t>161,5</w:t>
            </w:r>
          </w:p>
        </w:tc>
        <w:tc>
          <w:tcPr>
            <w:tcW w:w="753"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136,5</w:t>
            </w:r>
          </w:p>
        </w:tc>
        <w:tc>
          <w:tcPr>
            <w:tcW w:w="754"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142,9</w:t>
            </w:r>
          </w:p>
        </w:tc>
        <w:tc>
          <w:tcPr>
            <w:tcW w:w="754"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126,4</w:t>
            </w:r>
          </w:p>
        </w:tc>
        <w:tc>
          <w:tcPr>
            <w:tcW w:w="754"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119,1</w:t>
            </w:r>
          </w:p>
        </w:tc>
        <w:tc>
          <w:tcPr>
            <w:tcW w:w="754"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117,8</w:t>
            </w:r>
          </w:p>
        </w:tc>
        <w:tc>
          <w:tcPr>
            <w:tcW w:w="754" w:type="dxa"/>
            <w:tcBorders>
              <w:top w:val="nil"/>
              <w:bottom w:val="single" w:sz="4" w:space="0" w:color="auto"/>
            </w:tcBorders>
            <w:shd w:val="clear" w:color="auto" w:fill="auto"/>
          </w:tcPr>
          <w:p w:rsidR="003F42DE" w:rsidRPr="00C54A20" w:rsidP="00C54A20">
            <w:pPr>
              <w:spacing w:after="0" w:line="240" w:lineRule="auto"/>
              <w:ind w:left="-140" w:right="-143"/>
              <w:jc w:val="center"/>
              <w:rPr>
                <w:rFonts w:ascii="Times New Roman" w:hAnsi="Times New Roman"/>
                <w:sz w:val="26"/>
                <w:szCs w:val="26"/>
                <w:lang w:eastAsia="ru-RU"/>
              </w:rPr>
            </w:pPr>
            <w:r w:rsidRPr="00C54A20">
              <w:rPr>
                <w:rFonts w:ascii="Times New Roman" w:hAnsi="Times New Roman"/>
                <w:sz w:val="26"/>
                <w:szCs w:val="26"/>
                <w:lang w:eastAsia="ru-RU"/>
              </w:rPr>
              <w:t>110,2</w:t>
            </w:r>
          </w:p>
        </w:tc>
        <w:tc>
          <w:tcPr>
            <w:tcW w:w="776" w:type="dxa"/>
            <w:tcBorders>
              <w:top w:val="nil"/>
              <w:bottom w:val="single" w:sz="4" w:space="0" w:color="auto"/>
            </w:tcBorders>
            <w:shd w:val="clear" w:color="auto" w:fill="auto"/>
            <w:vAlign w:val="bottom"/>
          </w:tcPr>
          <w:p w:rsidR="003F42DE" w:rsidRPr="00C54A20" w:rsidP="00C54A20">
            <w:pPr>
              <w:spacing w:after="0" w:line="240" w:lineRule="auto"/>
              <w:ind w:left="-140"/>
              <w:jc w:val="right"/>
              <w:rPr>
                <w:rFonts w:ascii="Times New Roman" w:hAnsi="Times New Roman"/>
                <w:sz w:val="26"/>
                <w:szCs w:val="26"/>
                <w:lang w:eastAsia="ru-RU"/>
              </w:rPr>
            </w:pPr>
            <w:r w:rsidRPr="00C54A20">
              <w:rPr>
                <w:rFonts w:ascii="Times New Roman" w:hAnsi="Times New Roman"/>
                <w:sz w:val="26"/>
                <w:szCs w:val="26"/>
                <w:lang w:eastAsia="ru-RU"/>
              </w:rPr>
              <w:t>615,6</w:t>
            </w:r>
          </w:p>
        </w:tc>
        <w:tc>
          <w:tcPr>
            <w:tcW w:w="1058" w:type="dxa"/>
            <w:tcBorders>
              <w:top w:val="nil"/>
              <w:bottom w:val="single" w:sz="4" w:space="0" w:color="auto"/>
            </w:tcBorders>
            <w:shd w:val="clear" w:color="auto" w:fill="auto"/>
          </w:tcPr>
          <w:p w:rsidR="003F42DE" w:rsidRPr="00C54A20" w:rsidP="00C54A20">
            <w:pPr>
              <w:spacing w:after="0" w:line="240" w:lineRule="auto"/>
              <w:jc w:val="center"/>
              <w:rPr>
                <w:rFonts w:ascii="Times New Roman" w:hAnsi="Times New Roman"/>
                <w:sz w:val="26"/>
                <w:szCs w:val="26"/>
                <w:lang w:eastAsia="ru-RU"/>
              </w:rPr>
            </w:pPr>
            <w:r w:rsidRPr="00C54A20">
              <w:rPr>
                <w:rFonts w:ascii="Times New Roman" w:hAnsi="Times New Roman"/>
                <w:sz w:val="26"/>
                <w:szCs w:val="26"/>
                <w:lang w:eastAsia="ru-RU"/>
              </w:rPr>
              <w:t>129,6</w:t>
            </w:r>
          </w:p>
        </w:tc>
      </w:tr>
    </w:tbl>
    <w:p w:rsidR="003F42DE" w:rsidRPr="00C54A20" w:rsidP="00C54A20">
      <w:pPr>
        <w:spacing w:after="0" w:line="240" w:lineRule="auto"/>
        <w:ind w:firstLine="709"/>
        <w:jc w:val="both"/>
        <w:rPr>
          <w:rFonts w:ascii="Times New Roman" w:hAnsi="Times New Roman"/>
          <w:sz w:val="26"/>
          <w:szCs w:val="26"/>
          <w:lang w:eastAsia="ru-RU"/>
        </w:rPr>
      </w:pP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sz w:val="26"/>
          <w:szCs w:val="26"/>
          <w:lang w:eastAsia="ru-RU"/>
        </w:rPr>
        <w:t>При этом за период с 2011 по 2017 год потребительские цены на продовольственные товары в Республике Беларусь и Могилевской области увеличились в 4,8 и 4,6 раза, на непродовольственные товары - в 3,3 и 2,7 раза соответственно. В среднем за год прирост потребительских цен на продовольственные товары составил по республике – 25,2%, по Могилевской области – 24,3%, на непродовольственные товары – 18,6% и 15,2% соответственно.</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sz w:val="26"/>
          <w:szCs w:val="26"/>
          <w:lang w:eastAsia="ru-RU"/>
        </w:rPr>
        <w:t>Тарифы на услуги за указанный период увеличились по республике в 5,9 раза, в Могилевской области – в 6,2 раза, или в среднем за год на 29,0% и 29,6% соответственно.</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sz w:val="26"/>
          <w:szCs w:val="26"/>
          <w:lang w:eastAsia="ru-RU"/>
        </w:rPr>
        <w:t xml:space="preserve">Индекс потребительских цен на товары и услуги по Могилевской области в декабре 2017 года в сравнении с декабрем 2016 года составил 103,9%, по Республике Беларусь – 104,6%, в т.ч. на продовольственные товары – 103,8% и 104,2%, на непродовольственные товары – 99,9% и 102,0%, на услуги – 110,2% и 109,5% соответственно. Следует отметить, что индексы потребительских цен на продовольственные и непродовольственные товары в Могилевской области в 2017 г. были самыми низкими среди регионов страны. </w:t>
      </w:r>
    </w:p>
    <w:p w:rsidR="003F42DE" w:rsidRPr="00C54A20" w:rsidP="00C54A20">
      <w:pPr>
        <w:spacing w:after="0" w:line="240" w:lineRule="auto"/>
        <w:ind w:firstLine="709"/>
        <w:jc w:val="both"/>
        <w:rPr>
          <w:rFonts w:ascii="Times New Roman" w:hAnsi="Times New Roman"/>
          <w:i/>
          <w:sz w:val="26"/>
          <w:szCs w:val="26"/>
          <w:lang w:eastAsia="ru-RU"/>
        </w:rPr>
      </w:pPr>
      <w:r w:rsidRPr="00C54A20">
        <w:rPr>
          <w:rFonts w:ascii="Times New Roman" w:hAnsi="Times New Roman"/>
          <w:b/>
          <w:i/>
          <w:sz w:val="26"/>
          <w:szCs w:val="26"/>
          <w:lang w:eastAsia="ru-RU"/>
        </w:rPr>
        <w:t>Справочно</w:t>
      </w:r>
      <w:r w:rsidRPr="00C54A20">
        <w:rPr>
          <w:rFonts w:ascii="Times New Roman" w:hAnsi="Times New Roman"/>
          <w:i/>
          <w:sz w:val="26"/>
          <w:szCs w:val="26"/>
          <w:lang w:eastAsia="ru-RU"/>
        </w:rPr>
        <w:t xml:space="preserve">: Изменение реальной заработной платы </w:t>
      </w:r>
      <w:r w:rsidRPr="00C54A20">
        <w:rPr>
          <w:rFonts w:ascii="Times New Roman" w:hAnsi="Times New Roman"/>
          <w:i/>
          <w:sz w:val="26"/>
          <w:szCs w:val="26"/>
          <w:shd w:val="clear" w:color="auto" w:fill="FFFFFF"/>
          <w:lang w:eastAsia="ru-RU"/>
        </w:rPr>
        <w:t>(заработной платы с учётом роста потребительских цен на товары и услуги)</w:t>
      </w:r>
      <w:r w:rsidRPr="00C54A20">
        <w:rPr>
          <w:rFonts w:ascii="Times New Roman" w:hAnsi="Times New Roman"/>
          <w:i/>
          <w:sz w:val="26"/>
          <w:szCs w:val="26"/>
          <w:lang w:eastAsia="ru-RU"/>
        </w:rPr>
        <w:t xml:space="preserve"> за последние 7 лет в целом по Республике Беларусь составило 145,7%, по Могилевской области  - 138,0% (в 2017 г. -  106,2 и 106,9% соответственно).</w:t>
      </w:r>
    </w:p>
    <w:p w:rsidR="003F42DE" w:rsidRPr="00C54A20" w:rsidP="00C54A20">
      <w:pPr>
        <w:autoSpaceDE w:val="0"/>
        <w:autoSpaceDN w:val="0"/>
        <w:adjustRightInd w:val="0"/>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 xml:space="preserve">Вместе с тем, несмотря на то, что сводный индекс потребительских цен по всем товарам и услугам в 2017 г. зафиксирован на самом низком уровне за 1991-2017 гг. – 104,6%, на отдельные товары прирост цен значительно превысил это показатель. Особо следует сказать об увеличении розничных цен на молоко и молочную продукцию. Так, рост цены на молоко в стране составил  110,8%. кефир (продукт кефирный) - 111,2%, сметану - 111,8%, творог жирный - 108,8%, сыр твердый - 107,7%, масло животное - 110,6%. </w:t>
      </w:r>
    </w:p>
    <w:p w:rsidR="003F42DE" w:rsidRPr="00C54A20" w:rsidP="00C54A20">
      <w:pPr>
        <w:autoSpaceDE w:val="0"/>
        <w:autoSpaceDN w:val="0"/>
        <w:adjustRightInd w:val="0"/>
        <w:spacing w:after="0" w:line="240" w:lineRule="auto"/>
        <w:ind w:firstLine="708"/>
        <w:jc w:val="both"/>
        <w:rPr>
          <w:rFonts w:ascii="Times New Roman" w:hAnsi="Times New Roman"/>
          <w:sz w:val="26"/>
          <w:szCs w:val="26"/>
          <w:lang w:eastAsia="ru-RU"/>
        </w:rPr>
      </w:pPr>
      <w:r w:rsidRPr="00C54A20">
        <w:rPr>
          <w:rFonts w:ascii="Times New Roman" w:hAnsi="Times New Roman"/>
          <w:sz w:val="26"/>
          <w:szCs w:val="26"/>
          <w:lang w:eastAsia="ru-RU"/>
        </w:rPr>
        <w:t xml:space="preserve">Основной причиной увеличения отпускных цен на выпускаемую продукцию молокоперерабатывающими предприятиями, в т.ч. и в Могилевской области, явилось повышение закупочных цен на молоко-сырье. Так, в Могилевской области закупочные цены были повышены в течение 2017 г. от 13,3 до 36,2% (в зависимости от сорта); удельный вес стоимости этого сырья в себестоимости цельномолочной продукции жирностью 3,2% составляет более 60%. Наряду с этим определенное влияние оказал и рост других затрат у предприятий-переработчиков, а также повышение уровня торговых надбавок отдельными организациями розничной торговли. Для объективности следует отметить, что повышение закупочных цен на молоко-сырье осуществлялось для повышения рентабельности данной продукции. Кроме того, в 2017 г. закупочные цены на указанную продукцию в Российской Федерации были значительно выше, чем в Республике Беларусь. Так, если средняя цена на сырое молоко в Могилевской области составила в январе-декабре 2017 г. 536 руб. за 1 тонну соответственно, то в Брянской области 753,88 руб. за 1 тонну (выше, чем в Могилевской - на 40,6%), в Смоленской – 799,15 руб. за 1 тонну (выше, чем в Могилевской – на 49,1%). </w:t>
      </w: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Законодательство Республики Беларусь, регулирующее ценообразование, включает следующие основные нормативно-правовые акты: Закон Республики Беларусь от 10 мая 1999 г. № 255-З «О ценообразовании», Указ Президента Республики Беларусь от 25 февраля 2011 г. № 72 »О некоторых вопросах регулирования цен (тарифов) в Республике Беларусь» и постановление Совета Министров Республики Беларусь от 17 января 2014 г. №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 Кроме того, действует и ряд других нормативных правовых актов, в т.ч. решений Могилевского облисполкома, по вопросам государственного регулирования цен.</w:t>
      </w: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r>
      <w:r w:rsidRPr="00C54A20">
        <w:rPr>
          <w:rFonts w:ascii="Times New Roman" w:hAnsi="Times New Roman"/>
          <w:b/>
          <w:sz w:val="26"/>
          <w:szCs w:val="26"/>
          <w:lang w:eastAsia="ru-RU"/>
        </w:rPr>
        <w:t>В соответствии с законодательством в нашей стране органами государственного управления регулируются тарифы на продукцию и услуги в сфере естественных монополий</w:t>
      </w:r>
      <w:r w:rsidRPr="00C54A20">
        <w:rPr>
          <w:rFonts w:ascii="Times New Roman" w:hAnsi="Times New Roman"/>
          <w:sz w:val="26"/>
          <w:szCs w:val="26"/>
          <w:lang w:eastAsia="ru-RU"/>
        </w:rPr>
        <w:t xml:space="preserve"> (это, в частности, газ природный и сжиженный, электрическая и тепловая энергия, нефтепродукты, транспортировка газа и нефти по магистральным трубопроводам, грузовые железнодорожные перевозки, услуги электросвязи и почтовой связи общего пользования).  </w:t>
        <w:tab/>
        <w:tab/>
        <w:tab/>
        <w:t xml:space="preserve">Кроме того, регулированию подлежат цены и тарифы на социально значимые товары и услуги, такие как основные жилищно-коммунальные услуги, оказываемые населению, твердое топливо, реализуемое населению, лекарственные средства, отдельные медицинские услуги, цены в строительстве, финансируемом за счет бюджетных средств, пассажирские перевозки в городском и пригородном сообщении, гарантированные услуги по погребению. </w:t>
        <w:tab/>
      </w: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 xml:space="preserve">Цены на товары и услуги хозяйствующих субъектов, занимающих доминирующее положение на товарных рынках (так называемые монополисты, доля которых на товарных рынках превышает 35%) также подлежат регулированию. </w:t>
      </w:r>
    </w:p>
    <w:p w:rsidR="003F42DE" w:rsidRPr="00C54A20" w:rsidP="00C54A20">
      <w:pPr>
        <w:spacing w:after="0" w:line="240" w:lineRule="auto"/>
        <w:jc w:val="both"/>
        <w:rPr>
          <w:rFonts w:ascii="Times New Roman" w:hAnsi="Times New Roman"/>
          <w:i/>
          <w:sz w:val="26"/>
          <w:szCs w:val="26"/>
          <w:lang w:eastAsia="ru-RU"/>
        </w:rPr>
      </w:pPr>
      <w:r w:rsidRPr="00C54A20">
        <w:rPr>
          <w:rFonts w:ascii="Times New Roman" w:hAnsi="Times New Roman"/>
          <w:i/>
          <w:sz w:val="26"/>
          <w:szCs w:val="26"/>
          <w:lang w:eastAsia="ru-RU"/>
        </w:rPr>
        <w:tab/>
      </w:r>
      <w:r w:rsidRPr="00C54A20">
        <w:rPr>
          <w:rFonts w:ascii="Times New Roman" w:hAnsi="Times New Roman"/>
          <w:b/>
          <w:i/>
          <w:sz w:val="26"/>
          <w:szCs w:val="26"/>
          <w:lang w:eastAsia="ru-RU"/>
        </w:rPr>
        <w:t>Справочно</w:t>
      </w:r>
      <w:r w:rsidRPr="00C54A20">
        <w:rPr>
          <w:rFonts w:ascii="Times New Roman" w:hAnsi="Times New Roman"/>
          <w:i/>
          <w:sz w:val="26"/>
          <w:szCs w:val="26"/>
          <w:lang w:eastAsia="ru-RU"/>
        </w:rPr>
        <w:t xml:space="preserve">: В настоящее время в Государственном реестре хозяйствующих субъектов, занимающих доминирующее положение на республиканских товарных рынках – 183 хозяйствующих субъекта, на местных товарных рынках (Могилевская область) – 56. </w:t>
      </w: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 xml:space="preserve"> </w:t>
        <w:tab/>
        <w:t xml:space="preserve">В указанный реестр (Могилевская область) включены несколько предприятий пищевой промышленности: ОАО «Булочно-кондитерская компания «Домочай» и ряд организаций Могилевского облпотребсоюза (по товарной позиции - хлеб и хлебобулочные изделия), ОАО «Климовичский комбинат хлебопродуктов» (мука для хлебопечения) и «Бобруйский комбинат хлебопродуктов» (мука ржаная для хлебопечения). Цены на хлеб и хлебобулочные изделия организаций-монополистов, а также указанных комбинатов хлебопродуктов регулируются путем установления предельного уровня рентабельности 15 % к себестоимости. </w:t>
      </w:r>
    </w:p>
    <w:p w:rsidR="003F42DE" w:rsidRPr="00C54A20" w:rsidP="00C54A20">
      <w:pPr>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Кроме того, законодательством предусмотрена и такая форма как введение на срок не более 90 дней в течение одного года государственного регулирования цен на ряд продовольственных товаров повседневного спроса, в частности, хлеб ржаной и ржано-пшеничный, молоко, мясо, яйцо куриное, отдельные виды рыб, масло сливочное и подсолнечное, сахар, картофель, капусту, морковь, свеклу, лук репчатый.</w:t>
      </w:r>
    </w:p>
    <w:p w:rsidR="003F42DE" w:rsidRPr="00C54A20" w:rsidP="00C54A20">
      <w:pPr>
        <w:autoSpaceDE w:val="0"/>
        <w:autoSpaceDN w:val="0"/>
        <w:adjustRightInd w:val="0"/>
        <w:spacing w:after="0" w:line="240" w:lineRule="auto"/>
        <w:ind w:firstLine="720"/>
        <w:jc w:val="both"/>
        <w:rPr>
          <w:rFonts w:ascii="Times New Roman" w:hAnsi="Times New Roman"/>
          <w:sz w:val="26"/>
          <w:szCs w:val="26"/>
          <w:lang w:eastAsia="ru-RU"/>
        </w:rPr>
      </w:pPr>
      <w:r w:rsidRPr="00C54A20" w:rsidR="00982DDF">
        <w:rPr>
          <w:rFonts w:ascii="Times New Roman" w:hAnsi="Times New Roman"/>
          <w:b/>
          <w:sz w:val="26"/>
          <w:szCs w:val="26"/>
          <w:lang w:eastAsia="ru-RU"/>
        </w:rPr>
        <w:t>Регулирование цен на жили</w:t>
      </w:r>
      <w:r w:rsidRPr="00C54A20">
        <w:rPr>
          <w:rFonts w:ascii="Times New Roman" w:hAnsi="Times New Roman"/>
          <w:b/>
          <w:sz w:val="26"/>
          <w:szCs w:val="26"/>
          <w:lang w:eastAsia="ru-RU"/>
        </w:rPr>
        <w:t xml:space="preserve">щно-коммунальные услуги. </w:t>
      </w:r>
      <w:r w:rsidRPr="00C54A20">
        <w:rPr>
          <w:rFonts w:ascii="Times New Roman" w:hAnsi="Times New Roman"/>
          <w:sz w:val="26"/>
          <w:szCs w:val="26"/>
          <w:lang w:eastAsia="ru-RU"/>
        </w:rPr>
        <w:t xml:space="preserve">Цены и тарифы на газоснабжение, снабжение сжиженным углеводородным газом от индивидуальных баллонных или резервуарных установок, электроснабжение и теплоснабжение, предоставляемые населению регулируются Советом Министров Республики Беларусь. Их действующий уровень установлен постановлением Совета Министров Республики Беларусь от 30 декабря 2013 г.  № 1166 (с изменениями и дополнениями). </w:t>
      </w:r>
    </w:p>
    <w:p w:rsidR="003F42DE" w:rsidRPr="00C54A20" w:rsidP="00C54A20">
      <w:pPr>
        <w:autoSpaceDE w:val="0"/>
        <w:autoSpaceDN w:val="0"/>
        <w:adjustRightInd w:val="0"/>
        <w:spacing w:after="0" w:line="240" w:lineRule="auto"/>
        <w:ind w:firstLine="720"/>
        <w:jc w:val="both"/>
        <w:rPr>
          <w:rFonts w:ascii="Times New Roman" w:hAnsi="Times New Roman"/>
          <w:sz w:val="26"/>
          <w:szCs w:val="26"/>
          <w:lang w:eastAsia="ru-RU"/>
        </w:rPr>
      </w:pPr>
      <w:r w:rsidRPr="00C54A20">
        <w:rPr>
          <w:rFonts w:ascii="Times New Roman" w:hAnsi="Times New Roman"/>
          <w:sz w:val="26"/>
          <w:szCs w:val="26"/>
          <w:lang w:eastAsia="ru-RU"/>
        </w:rPr>
        <w:t>Тарифы на услуги по обращению с твердыми коммунальными отходами, предоставляемые населению регулируются облисполкомами, а на такие услуги как водоснабжение, водоотведение (канализация), техническое обслуживание лифта), техническое обслуживание, капитальный ремонт жилого дома - облисполкомами по согласованию с Министерством антимонопольного регулирования и торговли Республики Беларусь. В Могилевской области устанавливаются фиксированные тарифы на услуги по техническому обслуживанию, капитальному ремонту, техническому обслуживанию лифта, водоснабжению, водоотведению (канализации): субсидируемых государством и обеспечивающих полное возмещение экономически обоснованных затрат на их оказание; и предельные максимальные тарифы на услуги по обращению с твердыми коммунальными отходами.</w:t>
      </w:r>
    </w:p>
    <w:p w:rsidR="003F42DE" w:rsidRPr="00C54A20" w:rsidP="00C54A20">
      <w:pPr>
        <w:spacing w:after="0" w:line="240" w:lineRule="auto"/>
        <w:ind w:firstLine="720"/>
        <w:jc w:val="both"/>
        <w:rPr>
          <w:rFonts w:ascii="Times New Roman" w:hAnsi="Times New Roman"/>
          <w:sz w:val="26"/>
          <w:szCs w:val="26"/>
          <w:shd w:val="clear" w:color="auto" w:fill="FFFFFF"/>
          <w:lang w:eastAsia="ru-RU"/>
        </w:rPr>
      </w:pPr>
      <w:r w:rsidRPr="00C54A20">
        <w:rPr>
          <w:rFonts w:ascii="Times New Roman" w:hAnsi="Times New Roman"/>
          <w:sz w:val="26"/>
          <w:szCs w:val="26"/>
          <w:shd w:val="clear" w:color="auto" w:fill="FFFFFF"/>
          <w:lang w:eastAsia="ru-RU"/>
        </w:rPr>
        <w:t>Указом Президента Республики Беларусь от 5 декабря 2013 г. №550             «О некоторых вопросах регулирования тарифов (цен) на жилищно-коммунальные услуги и внесении изменений и дополнений в некоторые указы Президента Республики Беларусь» (далее – Указ) предусмотрено, что повышение субсидируемых государством тарифов (цен) на жилищно-коммунальные услуги для населения осуществляется ежегодно с 1 января, исходя из допустимого роста платежей населения за такие услуги в размере, эквивалентном пяти долларам США по среднегодовому значению обменного курса белорусского рубля к доллару США в соответствии с параметрами прогноза социально-экономического развития Республики Беларусь на очередной финансовый год, в расчете на семью из трех человек, проживающую в двухкомнатной квартире общей площадью 48 квадратных метров, при нормативном потреблении жилищно-коммунальных услуг (далее - семья, проживающая в типовой квартире). Кроме того, субсидируемые государством тарифы (цены) на услуги по водоснабжению, водоотведению (канализации), техническому обслуживанию, капитальному ремонту, техническому обслуживанию лифта, оказываемые населению, ежеквартально индексируются в течение финансового года с учетом роста доходов граждан в размера</w:t>
      </w:r>
      <w:r w:rsidRPr="00C54A20">
        <w:rPr>
          <w:rFonts w:ascii="Times New Roman" w:hAnsi="Times New Roman"/>
          <w:sz w:val="26"/>
          <w:szCs w:val="26"/>
          <w:shd w:val="clear" w:color="auto" w:fill="FFFFFF"/>
          <w:lang w:eastAsia="ru-RU"/>
        </w:rPr>
        <w:t>х, не превышающих фактически сложившихся темпов роста номинальной начисленной заработной платы по Республике Беларусь за предыдущий квартал, облисполкомами и Минским горисполкомом. Индексация субсидируемых государством тарифов осуществляется ежеквартально с 1 марта, 1 июня, 1 сентября и 1 декабря, если индекс номинальной начисленной среднемесячной заработной платы за отчетный период превышает 100 процентов.</w:t>
      </w:r>
    </w:p>
    <w:p w:rsidR="003F42DE" w:rsidRPr="00C54A20" w:rsidP="00C54A20">
      <w:pPr>
        <w:spacing w:after="0" w:line="240" w:lineRule="auto"/>
        <w:ind w:firstLine="720"/>
        <w:jc w:val="both"/>
        <w:rPr>
          <w:rFonts w:ascii="Times New Roman" w:hAnsi="Times New Roman"/>
          <w:b/>
          <w:bCs/>
          <w:sz w:val="26"/>
          <w:szCs w:val="26"/>
          <w:shd w:val="clear" w:color="auto" w:fill="FFFFFF"/>
          <w:lang w:eastAsia="ru-RU"/>
        </w:rPr>
      </w:pPr>
      <w:r w:rsidRPr="00C54A20">
        <w:rPr>
          <w:rFonts w:ascii="Times New Roman" w:hAnsi="Times New Roman"/>
          <w:sz w:val="26"/>
          <w:szCs w:val="26"/>
          <w:shd w:val="clear" w:color="auto" w:fill="FFFFFF"/>
          <w:lang w:eastAsia="ru-RU"/>
        </w:rPr>
        <w:t xml:space="preserve">Также следует отметить, что Указом Президента на 2018 год установлены </w:t>
      </w:r>
      <w:r w:rsidRPr="00C54A20">
        <w:rPr>
          <w:rFonts w:ascii="Times New Roman" w:hAnsi="Times New Roman"/>
          <w:bCs/>
          <w:sz w:val="26"/>
          <w:szCs w:val="26"/>
          <w:shd w:val="clear" w:color="auto" w:fill="FFFFFF"/>
          <w:lang w:eastAsia="ru-RU"/>
        </w:rPr>
        <w:t xml:space="preserve">предельно допустимые </w:t>
      </w:r>
      <w:hyperlink r:id="rId5" w:history="1">
        <w:r w:rsidRPr="00C54A20">
          <w:rPr>
            <w:rFonts w:ascii="Times New Roman" w:hAnsi="Times New Roman"/>
            <w:bCs/>
            <w:sz w:val="26"/>
            <w:szCs w:val="26"/>
            <w:shd w:val="clear" w:color="auto" w:fill="FFFFFF"/>
            <w:lang w:eastAsia="ru-RU"/>
          </w:rPr>
          <w:t>тарифы</w:t>
        </w:r>
      </w:hyperlink>
      <w:r w:rsidRPr="00C54A20">
        <w:rPr>
          <w:rFonts w:ascii="Times New Roman" w:hAnsi="Times New Roman"/>
          <w:bCs/>
          <w:sz w:val="26"/>
          <w:szCs w:val="26"/>
          <w:shd w:val="clear" w:color="auto" w:fill="FFFFFF"/>
          <w:lang w:eastAsia="ru-RU"/>
        </w:rPr>
        <w:t xml:space="preserve"> (цены) на жилищно-коммунальные услуги и размеры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жилых домах, для населения. </w:t>
      </w:r>
    </w:p>
    <w:p w:rsidR="003F42DE" w:rsidRPr="00C54A20" w:rsidP="00C54A20">
      <w:pPr>
        <w:autoSpaceDE w:val="0"/>
        <w:autoSpaceDN w:val="0"/>
        <w:adjustRightInd w:val="0"/>
        <w:spacing w:after="0" w:line="240" w:lineRule="auto"/>
        <w:jc w:val="both"/>
        <w:rPr>
          <w:rFonts w:ascii="Times New Roman" w:hAnsi="Times New Roman"/>
          <w:sz w:val="26"/>
          <w:szCs w:val="26"/>
          <w:lang w:eastAsia="ru-RU"/>
        </w:rPr>
      </w:pPr>
      <w:r w:rsidRPr="00C54A20">
        <w:rPr>
          <w:rFonts w:ascii="Times New Roman" w:hAnsi="Times New Roman"/>
          <w:sz w:val="26"/>
          <w:szCs w:val="26"/>
          <w:lang w:eastAsia="ru-RU"/>
        </w:rPr>
        <w:tab/>
        <w:t xml:space="preserve">Цены на многие другие товары и услуги формируются под воздействием спроса и предложения в условиях конкуренции. Тем не менее, цены и на эти товары и услуги находятся под контролем государственных органов, которые осуществляют их постоянный мониторинг. Следует отметить, что </w:t>
      </w:r>
      <w:r w:rsidRPr="00C54A20">
        <w:rPr>
          <w:rFonts w:ascii="Times New Roman" w:hAnsi="Times New Roman"/>
          <w:b/>
          <w:sz w:val="26"/>
          <w:szCs w:val="26"/>
          <w:lang w:eastAsia="ru-RU"/>
        </w:rPr>
        <w:t xml:space="preserve">целевой параметр индекса потребительских цен на 2018 определен на уровне не более 6 процентов. </w:t>
      </w:r>
      <w:r w:rsidRPr="00C54A20">
        <w:rPr>
          <w:rFonts w:ascii="Times New Roman" w:hAnsi="Times New Roman"/>
          <w:sz w:val="26"/>
          <w:szCs w:val="26"/>
          <w:lang w:eastAsia="ru-RU"/>
        </w:rPr>
        <w:t xml:space="preserve">Этот параметр должны также учитывать и те субъекты хозяйствования, которые реализуют на территории республики товары и услуги по свободным ценам. </w:t>
      </w:r>
    </w:p>
    <w:p w:rsidR="003F42DE" w:rsidRPr="00C54A20" w:rsidP="00C54A20">
      <w:pPr>
        <w:autoSpaceDE w:val="0"/>
        <w:autoSpaceDN w:val="0"/>
        <w:adjustRightInd w:val="0"/>
        <w:spacing w:after="0" w:line="240" w:lineRule="auto"/>
        <w:jc w:val="both"/>
        <w:rPr>
          <w:rFonts w:ascii="Times New Roman" w:eastAsia="Arial Unicode MS" w:hAnsi="Times New Roman"/>
          <w:b/>
          <w:color w:val="000000"/>
          <w:sz w:val="26"/>
          <w:szCs w:val="26"/>
          <w:lang w:eastAsia="ru-RU"/>
        </w:rPr>
      </w:pPr>
      <w:r w:rsidRPr="00C54A20">
        <w:rPr>
          <w:rFonts w:ascii="Times New Roman" w:hAnsi="Times New Roman"/>
          <w:sz w:val="26"/>
          <w:szCs w:val="26"/>
          <w:lang w:eastAsia="ru-RU"/>
        </w:rPr>
        <w:tab/>
        <w:t xml:space="preserve">В этих условиях Министерство антимонопольного регулирования и торговли Республики Беларусь в 2018 г. наряду с регулированием и контролем цен предусматривает и более широкое применение практики заключения соглашений с субъектами хозяйствования на определенных условиях. </w:t>
      </w:r>
    </w:p>
    <w:p w:rsidR="003F42DE" w:rsidRPr="00C54A20" w:rsidP="00C54A20">
      <w:pPr>
        <w:shd w:val="clear" w:color="auto" w:fill="FFFFFF"/>
        <w:spacing w:after="0" w:line="240" w:lineRule="auto"/>
        <w:ind w:left="23" w:firstLine="686"/>
        <w:jc w:val="both"/>
        <w:rPr>
          <w:rFonts w:ascii="Times New Roman" w:hAnsi="Times New Roman"/>
          <w:sz w:val="26"/>
          <w:szCs w:val="26"/>
          <w:lang w:eastAsia="ru-RU"/>
        </w:rPr>
      </w:pPr>
      <w:r w:rsidRPr="00C54A20">
        <w:rPr>
          <w:rFonts w:ascii="Times New Roman" w:hAnsi="Times New Roman"/>
          <w:b/>
          <w:sz w:val="26"/>
          <w:szCs w:val="26"/>
          <w:lang w:eastAsia="ru-RU"/>
        </w:rPr>
        <w:t>Формирование цен на лекарственные средства</w:t>
      </w:r>
      <w:r w:rsidRPr="00C54A20">
        <w:rPr>
          <w:rFonts w:ascii="Times New Roman" w:hAnsi="Times New Roman"/>
          <w:sz w:val="26"/>
          <w:szCs w:val="26"/>
          <w:lang w:eastAsia="ru-RU"/>
        </w:rPr>
        <w:t xml:space="preserve"> осуществляется в соответствии с Указом Президента Республики Беларусь от 11.08.2005 №366 «О формировании цен на лекарственные средства, изделия медицинского назначения и медицинскую технику» (далее - Указ). </w:t>
      </w:r>
    </w:p>
    <w:p w:rsidR="003F42DE" w:rsidRPr="00C54A20" w:rsidP="00C54A20">
      <w:pPr>
        <w:shd w:val="clear" w:color="auto" w:fill="FFFFFF"/>
        <w:spacing w:after="0" w:line="240" w:lineRule="auto"/>
        <w:ind w:left="23" w:firstLine="686"/>
        <w:jc w:val="both"/>
        <w:rPr>
          <w:rFonts w:ascii="Times New Roman" w:hAnsi="Times New Roman"/>
          <w:sz w:val="26"/>
          <w:szCs w:val="26"/>
          <w:lang w:eastAsia="ru-RU"/>
        </w:rPr>
      </w:pPr>
      <w:r w:rsidRPr="00C54A20">
        <w:rPr>
          <w:rFonts w:ascii="Times New Roman" w:hAnsi="Times New Roman"/>
          <w:sz w:val="26"/>
          <w:szCs w:val="26"/>
          <w:lang w:eastAsia="ru-RU"/>
        </w:rPr>
        <w:t>При формировании розничных цен на лекарственные средства надбавки применяются к отпускной цене производителя. Указ устанавливает максимальные предельно допустимые размеры надбавок, превышать которые не могут аптеки любых форм собственности. Размеры надбавок, которые применяются при формировании цен на лекарственные средства, уменьшаются по мере роста цен, т.е. чем дороже лекарство, тем меньше на него надбавка.</w:t>
      </w:r>
    </w:p>
    <w:p w:rsidR="003F42DE" w:rsidRPr="00C54A20" w:rsidP="00C54A20">
      <w:pPr>
        <w:shd w:val="clear" w:color="auto" w:fill="FFFFFF"/>
        <w:spacing w:after="0" w:line="240" w:lineRule="auto"/>
        <w:ind w:left="23" w:firstLine="686"/>
        <w:jc w:val="both"/>
        <w:rPr>
          <w:rFonts w:ascii="Times New Roman" w:hAnsi="Times New Roman"/>
          <w:sz w:val="26"/>
          <w:szCs w:val="26"/>
          <w:lang w:eastAsia="ru-RU"/>
        </w:rPr>
      </w:pPr>
      <w:r w:rsidRPr="00C54A20">
        <w:rPr>
          <w:rFonts w:ascii="Times New Roman" w:hAnsi="Times New Roman"/>
          <w:sz w:val="26"/>
          <w:szCs w:val="26"/>
          <w:lang w:eastAsia="ru-RU"/>
        </w:rPr>
        <w:t xml:space="preserve">Министерством здравоохранения проводится системная работа  по  сдерживанию  и  снижению цен   на  лекарственные средства, что позволило добиться в аптеках всех форм собственности в 2017 году устойчивого снижения цен на лекарственные средства. По данным Национального статистического комитета Республики Беларусь индекс потребительских цен на медикаменты за 2017 год (к 2016 году) составил  1,79% (по Могилевскому РУП «Фармация» - 0,2%). </w:t>
      </w:r>
    </w:p>
    <w:p w:rsidR="003F42DE" w:rsidRPr="00C54A20" w:rsidP="00C54A20">
      <w:pPr>
        <w:shd w:val="clear" w:color="auto" w:fill="FFFFFF"/>
        <w:spacing w:after="0" w:line="240" w:lineRule="auto"/>
        <w:ind w:left="23" w:firstLine="686"/>
        <w:jc w:val="both"/>
        <w:rPr>
          <w:rFonts w:ascii="Times New Roman" w:hAnsi="Times New Roman"/>
          <w:sz w:val="26"/>
          <w:szCs w:val="26"/>
          <w:lang w:eastAsia="ru-RU"/>
        </w:rPr>
      </w:pPr>
      <w:r w:rsidRPr="00C54A20">
        <w:rPr>
          <w:rFonts w:ascii="Times New Roman" w:hAnsi="Times New Roman"/>
          <w:sz w:val="26"/>
          <w:szCs w:val="26"/>
          <w:lang w:eastAsia="ru-RU"/>
        </w:rPr>
        <w:t>В феврале 2018 года юридическими лицами и индивидуальными предпринимателями, осуществляющими фармацевтическую деятельность на территории Республики Беларусь, подписан Меморандум по сдерживанию цен на лекарственные средства в Республике Беларусь и оптимизации импорта лекарственных средств, имеющих аналоги белорусского производства.</w:t>
      </w:r>
    </w:p>
    <w:p w:rsidR="003F42DE" w:rsidRPr="00C54A20" w:rsidP="00C54A20">
      <w:pPr>
        <w:spacing w:after="0" w:line="240" w:lineRule="auto"/>
        <w:ind w:left="23" w:firstLine="686"/>
        <w:jc w:val="both"/>
        <w:rPr>
          <w:rFonts w:ascii="Times New Roman" w:hAnsi="Times New Roman"/>
          <w:sz w:val="26"/>
          <w:szCs w:val="26"/>
          <w:lang w:eastAsia="ru-RU"/>
        </w:rPr>
      </w:pPr>
    </w:p>
    <w:p w:rsidR="003F42DE" w:rsidRPr="00C54A20" w:rsidP="00C54A20">
      <w:pPr>
        <w:spacing w:after="0" w:line="240" w:lineRule="auto"/>
        <w:ind w:left="23"/>
        <w:jc w:val="center"/>
        <w:rPr>
          <w:rFonts w:ascii="Times New Roman" w:hAnsi="Times New Roman"/>
          <w:b/>
          <w:sz w:val="26"/>
          <w:szCs w:val="26"/>
          <w:lang w:eastAsia="ru-RU"/>
        </w:rPr>
      </w:pPr>
      <w:r w:rsidRPr="00C54A20">
        <w:rPr>
          <w:rFonts w:ascii="Times New Roman" w:hAnsi="Times New Roman"/>
          <w:b/>
          <w:sz w:val="26"/>
          <w:szCs w:val="26"/>
          <w:lang w:eastAsia="ru-RU"/>
        </w:rPr>
        <w:t xml:space="preserve">О НЕСЧАСТНЫХ СЛУЧАЯХ НА ПРОИЗВОДСТВЕ ПО ПРИЧИНЕ НАХОЖДЕНИЯ ПОТЕРПЕВШИХ В СОСТОЯНИИ АЛКОГОЛЬНОГО ОПЬЯНЕНИЯ. О БЕЗОПАСНОСТИ ТРУДА ПРИ ПОДГОТОВКЕ </w:t>
      </w:r>
    </w:p>
    <w:p w:rsidR="003F42DE" w:rsidRPr="00C54A20" w:rsidP="00C54A20">
      <w:pPr>
        <w:spacing w:after="0" w:line="240" w:lineRule="auto"/>
        <w:ind w:left="23"/>
        <w:jc w:val="center"/>
        <w:rPr>
          <w:rFonts w:ascii="Times New Roman" w:hAnsi="Times New Roman"/>
          <w:b/>
          <w:sz w:val="26"/>
          <w:szCs w:val="26"/>
          <w:lang w:eastAsia="ru-RU"/>
        </w:rPr>
      </w:pPr>
      <w:r w:rsidRPr="00C54A20">
        <w:rPr>
          <w:rFonts w:ascii="Times New Roman" w:hAnsi="Times New Roman"/>
          <w:b/>
          <w:sz w:val="26"/>
          <w:szCs w:val="26"/>
          <w:lang w:eastAsia="ru-RU"/>
        </w:rPr>
        <w:t>И ПРОВЕДЕНИИ ВЕСЕННЕЙ ПОСЕВНОЙ КАМПАНИИ</w:t>
      </w:r>
    </w:p>
    <w:p w:rsidR="003F42DE" w:rsidRPr="00C54A20" w:rsidP="00C54A20">
      <w:pPr>
        <w:spacing w:after="0" w:line="240" w:lineRule="auto"/>
        <w:ind w:left="20" w:right="40" w:firstLine="480"/>
        <w:jc w:val="both"/>
        <w:rPr>
          <w:rFonts w:ascii="Times New Roman" w:hAnsi="Times New Roman"/>
          <w:sz w:val="26"/>
          <w:szCs w:val="26"/>
          <w:lang w:eastAsia="ru-RU"/>
        </w:rPr>
      </w:pP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По оперативным данным Департамента государственной инспекции труда Министерства труда и социальной защиты Республики Беларусь в 2017 году в организациях Могилевской области зарегистрировано 8 несчастных случаев на производстве с тяжелыми последствиями с работниками, находившимися на рабочем месте в состоянии алкогольного опьянения, в том числе 2 со смертельным исходом и 6, приведших к тяжелым производственным травмам.</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Основными причинами таких несчастных случаев явилось нарушение потерпевшими трудовой дисциплины, требований локальных нормативных правовых актов по охране труда и невыполнение руководителями и специалистами обязанностей по охране труда.</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Так, 23.02.2017 произошел несчастный случай, приведший к тяжелой производственной травме, с полеводом ОАО «Березина-Агро-Люкс». Во время выполнения работы по очистке зерна на очистителе вороха самопередвижном потерпевшая, решила подбросить зерно. Перешагивая через шнек, упала, и обе ноги попали во вращающейся шнек. В момент несчастного случая потерпевшая находилась в состоянии алкогольного опьянения (2,52 промилле).</w:t>
      </w:r>
    </w:p>
    <w:p w:rsidR="003F42DE" w:rsidRPr="00C54A20" w:rsidP="00C54A20">
      <w:pPr>
        <w:spacing w:after="0" w:line="240" w:lineRule="auto"/>
        <w:ind w:left="23" w:right="60" w:firstLine="692"/>
        <w:jc w:val="both"/>
        <w:rPr>
          <w:rFonts w:ascii="Times New Roman" w:hAnsi="Times New Roman"/>
          <w:sz w:val="26"/>
          <w:szCs w:val="26"/>
          <w:lang w:eastAsia="ru-RU"/>
        </w:rPr>
      </w:pPr>
      <w:r w:rsidRPr="00C54A20">
        <w:rPr>
          <w:rFonts w:ascii="Times New Roman" w:hAnsi="Times New Roman"/>
          <w:sz w:val="26"/>
          <w:szCs w:val="26"/>
          <w:lang w:eastAsia="ru-RU"/>
        </w:rPr>
        <w:t>06.10.2017 произошел несчастный случай, приведший</w:t>
      </w:r>
      <w:r w:rsidRPr="00C54A20">
        <w:rPr>
          <w:rFonts w:ascii="Times New Roman" w:hAnsi="Times New Roman"/>
          <w:i/>
          <w:iCs/>
          <w:sz w:val="26"/>
          <w:szCs w:val="26"/>
          <w:shd w:val="clear" w:color="auto" w:fill="FFFFFF"/>
          <w:lang w:eastAsia="ru-RU"/>
        </w:rPr>
        <w:t xml:space="preserve"> </w:t>
      </w:r>
      <w:r w:rsidRPr="00C54A20">
        <w:rPr>
          <w:rFonts w:ascii="Times New Roman" w:hAnsi="Times New Roman"/>
          <w:iCs/>
          <w:sz w:val="26"/>
          <w:szCs w:val="26"/>
          <w:shd w:val="clear" w:color="auto" w:fill="FFFFFF"/>
          <w:lang w:eastAsia="ru-RU"/>
        </w:rPr>
        <w:t>к тяжелой</w:t>
      </w:r>
      <w:r w:rsidRPr="00C54A20">
        <w:rPr>
          <w:rFonts w:ascii="Times New Roman" w:hAnsi="Times New Roman"/>
          <w:i/>
          <w:iCs/>
          <w:sz w:val="26"/>
          <w:szCs w:val="26"/>
          <w:shd w:val="clear" w:color="auto" w:fill="FFFFFF"/>
          <w:lang w:eastAsia="ru-RU"/>
        </w:rPr>
        <w:t xml:space="preserve"> </w:t>
      </w:r>
      <w:r w:rsidRPr="00C54A20">
        <w:rPr>
          <w:rFonts w:ascii="Times New Roman" w:hAnsi="Times New Roman"/>
          <w:sz w:val="26"/>
          <w:szCs w:val="26"/>
          <w:lang w:eastAsia="ru-RU"/>
        </w:rPr>
        <w:t xml:space="preserve">производственной травме с животноводом открытого акционерного общества «Белыничи». Во время </w:t>
      </w:r>
      <w:r w:rsidRPr="00C54A20" w:rsidR="005923F4">
        <w:rPr>
          <w:rFonts w:ascii="Times New Roman" w:hAnsi="Times New Roman"/>
          <w:sz w:val="26"/>
          <w:szCs w:val="26"/>
          <w:lang w:eastAsia="ru-RU"/>
        </w:rPr>
        <w:t xml:space="preserve">выгула крупного рогатого скота на </w:t>
      </w:r>
      <w:r w:rsidRPr="00C54A20">
        <w:rPr>
          <w:rFonts w:ascii="Times New Roman" w:hAnsi="Times New Roman"/>
          <w:sz w:val="26"/>
          <w:szCs w:val="26"/>
          <w:lang w:eastAsia="ru-RU"/>
        </w:rPr>
        <w:t>вольном пастбище крупный рогатый скот порвал металлическую проволоку электроизгороди и вышел за пределы пастбища. В то время как потерпевший, находившийся в состоянии алкогольного опьянения (2,53 промилле), пытался загнать скот обратно в пределы электроизгороди, один из быков-производителей нанес ему тяжелые травмы.</w:t>
      </w:r>
    </w:p>
    <w:p w:rsidR="003F42DE" w:rsidRPr="00C54A20" w:rsidP="00C54A20">
      <w:pPr>
        <w:spacing w:after="0" w:line="240" w:lineRule="auto"/>
        <w:ind w:left="23" w:right="60" w:firstLine="692"/>
        <w:jc w:val="both"/>
        <w:rPr>
          <w:rFonts w:ascii="Times New Roman" w:hAnsi="Times New Roman"/>
          <w:sz w:val="26"/>
          <w:szCs w:val="26"/>
          <w:lang w:eastAsia="ru-RU"/>
        </w:rPr>
      </w:pPr>
      <w:r w:rsidRPr="00C54A20">
        <w:rPr>
          <w:rFonts w:ascii="Times New Roman" w:hAnsi="Times New Roman"/>
          <w:sz w:val="26"/>
          <w:szCs w:val="26"/>
          <w:lang w:eastAsia="ru-RU"/>
        </w:rPr>
        <w:t>23.10.2017 произошел несчастный случай со смертельным исходом с работающим, выполнявшим работу по гражданско-правовому договору, заключенному с Крестьянским (фермерским) хозяйством «Яблонево». При выполнении работ по погрузке картофеля</w:t>
      </w:r>
      <w:r w:rsidRPr="00C54A20" w:rsidR="005923F4">
        <w:rPr>
          <w:rFonts w:ascii="Times New Roman" w:hAnsi="Times New Roman"/>
          <w:sz w:val="26"/>
          <w:szCs w:val="26"/>
          <w:lang w:eastAsia="ru-RU"/>
        </w:rPr>
        <w:t>,</w:t>
      </w:r>
      <w:r w:rsidRPr="00C54A20">
        <w:rPr>
          <w:rFonts w:ascii="Times New Roman" w:hAnsi="Times New Roman"/>
          <w:sz w:val="26"/>
          <w:szCs w:val="26"/>
          <w:lang w:eastAsia="ru-RU"/>
        </w:rPr>
        <w:t xml:space="preserve"> один из работающих, не имея водительского удостоверения и находясь в состоянии алкогольного опьянения (1,61 промилле) самовольно решил подогнать грузовой самосвал к месту выгрузки картофеля. Двигаясь на грузовом самосвале задним ходом, он совершил наезд на потерпевшего, причинив ему смертельные травмы. Потерпевший в момент несчастного случая также находился в состоянии алкогольного опьянения (1,4 промилле).</w:t>
      </w:r>
    </w:p>
    <w:p w:rsidR="003F42DE" w:rsidRPr="00C54A20" w:rsidP="00C54A20">
      <w:pPr>
        <w:spacing w:after="0" w:line="240" w:lineRule="auto"/>
        <w:ind w:left="23" w:right="60" w:firstLine="692"/>
        <w:jc w:val="both"/>
        <w:rPr>
          <w:rFonts w:ascii="Times New Roman" w:hAnsi="Times New Roman"/>
          <w:sz w:val="26"/>
          <w:szCs w:val="26"/>
          <w:lang w:eastAsia="ru-RU"/>
        </w:rPr>
      </w:pPr>
      <w:r w:rsidRPr="00C54A20">
        <w:rPr>
          <w:rFonts w:ascii="Times New Roman" w:hAnsi="Times New Roman"/>
          <w:sz w:val="26"/>
          <w:szCs w:val="26"/>
          <w:lang w:eastAsia="ru-RU"/>
        </w:rPr>
        <w:t>Следует знать, что если грубая неосторожность потерпевшего содействовала возникновению или увеличению вреда, причиненного его здоровью, то при расследовании несчастного случая на производстве или профессионального заболевания определяется и указывается в акте степень вины потерпевшего в процентах.</w:t>
      </w:r>
    </w:p>
    <w:p w:rsidR="003F42DE" w:rsidRPr="00C54A20" w:rsidP="00C54A20">
      <w:pPr>
        <w:spacing w:after="0" w:line="240" w:lineRule="auto"/>
        <w:ind w:left="23" w:right="60" w:firstLine="692"/>
        <w:jc w:val="both"/>
        <w:rPr>
          <w:rFonts w:ascii="Times New Roman" w:hAnsi="Times New Roman"/>
          <w:sz w:val="26"/>
          <w:szCs w:val="26"/>
          <w:lang w:eastAsia="ru-RU"/>
        </w:rPr>
      </w:pPr>
      <w:r w:rsidRPr="00C54A20">
        <w:rPr>
          <w:rFonts w:ascii="Times New Roman" w:hAnsi="Times New Roman"/>
          <w:sz w:val="26"/>
          <w:szCs w:val="26"/>
          <w:lang w:eastAsia="ru-RU"/>
        </w:rPr>
        <w:t>По результатам специальных расследований каждого из несчастных случаев, приведших к тяжелым производственным травмам, где лицами, допустившими нарушения, установлены потерпевшие, была определена грубая неосторожность и степень их вины. Так, к примеру, степень вины полевода ОАО «Березина-Агро-Люкс» определена в размере - 50%, животновода ОАО «Белыничи» - 90%.</w:t>
      </w:r>
    </w:p>
    <w:p w:rsidR="003F42DE" w:rsidRPr="00C54A20" w:rsidP="00C54A20">
      <w:pPr>
        <w:spacing w:after="0" w:line="240" w:lineRule="auto"/>
        <w:ind w:left="23" w:right="60" w:firstLine="692"/>
        <w:jc w:val="both"/>
        <w:rPr>
          <w:rFonts w:ascii="Times New Roman" w:hAnsi="Times New Roman"/>
          <w:sz w:val="26"/>
          <w:szCs w:val="26"/>
          <w:lang w:eastAsia="ru-RU"/>
        </w:rPr>
      </w:pPr>
      <w:r w:rsidRPr="00C54A20">
        <w:rPr>
          <w:rFonts w:ascii="Times New Roman" w:hAnsi="Times New Roman"/>
          <w:sz w:val="26"/>
          <w:szCs w:val="26"/>
          <w:lang w:eastAsia="ru-RU"/>
        </w:rPr>
        <w:t>Если при расследовании несчастного случая на производстве или профессионального заболевания установлено, что грубая неосторожность застрахованного содействовала возникновению или увеличению вреда, причиненного его здоровью, 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Кроме того, несчастный случай оформляется актом о непроизводственном несчастном случае, если повреждение здоровья, смерть потерпевшего произошли при обстоятельствах, когда единственной причиной повреждения здоровья, смерти потерпевшего явилось его нахождение в состоянии опьянения, подтвержденном документом, выданным в установленном порядке организацией здравоохранения. Такой случай не является страховым, следовательно, страховые выплаты потерпевшему не выплачиваются.</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Так, к примеру, сторож Краснопольского райпо осуществлял дежурство на участке автотранспорта. Утром сменщик обнаружил потерпевшего без признаков жизни. Согласно заключению Костюковичского межрайонного отдела судебных экспертиз смерть потерпевшего наступила в результате острого отравления этиловым спиртом (в крови - 4,0). Данный несчастный случай оформлен актом формы НП.</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17.11.2017 сторож ГУКДСП «Белыничская ПМК № 241», подходя к сушильной камере столярного цеха, почувствовал головокружение, потерял равновесие и упал всем телом на левую ногу, причинив себе тяжелую травму. В момент несчастного случая потерпевший находился на рабочем месте в состоянии алкогольного опьянения (в крови - 1,66 промилле). В ходе специального расследования, сделан вывод о том, что единственной причиной повреждения здоровья потерпевшего явилось его нахождение в состоянии алкогольного опьянения. Несчастный случай также оформлен актом формы НП.</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Указанные выше примеры свидетельствуют о необходимости обеспечения систематического контроля за соблюдением работниками трудовой дисциплины, требований локальных нормативных правовых актов по охране труда, пропаганды безопасности труда, постоянного информирования работников о недопустимости нахождения в состоянии опьянения, а также распития спиртных напитков, употребления наркотических средств, психотропных или токсических веществ на рабочем месте или в рабочее время, применения к нарушителям трудовой дисциплины мер ответственности, предусмотренных законодательством Республики Беларусь.</w:t>
      </w:r>
    </w:p>
    <w:p w:rsidR="003F42DE" w:rsidRPr="00C54A20" w:rsidP="00C54A20">
      <w:pPr>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Следует отмстить, что за нахождение на рабочем месте в рабочее время в состоянии алкогольного опьянения пунктом 2 статьи 17.3 Кодекса Республики Беларусь об административных правонарушениях предусмотрена административная ответственность в виде штрафа в размере от одной до десяти базовых величин.</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b/>
          <w:sz w:val="26"/>
          <w:szCs w:val="26"/>
          <w:lang w:eastAsia="ru-RU"/>
        </w:rPr>
        <w:t>Как показывает практика, весна является одним из наиболее травмоопасных сезонов при осуществлении трудового процесса в агропромышленном комплексе</w:t>
      </w:r>
      <w:r w:rsidRPr="00C54A20">
        <w:rPr>
          <w:rFonts w:ascii="Times New Roman" w:hAnsi="Times New Roman"/>
          <w:sz w:val="26"/>
          <w:szCs w:val="26"/>
          <w:lang w:eastAsia="ru-RU"/>
        </w:rPr>
        <w:t xml:space="preserve"> (далее – АПК). В свою очередь, создание здоровых и безопасных условий труда работникам – это ежедневная работа на протяжении всего технологического процесса.</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Наличие случаев производственного травматизма в отрасли сельского хозяйства свидетельствует о недостаточном внимании, уделяемом руководителями и специалистами организаций АПК вопросам охраны труда.</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 xml:space="preserve">При подготовке к весенне-полевым работам возникает необходимость обратить внимание на организацию работы по охране труда и созданию здоровых и безопасных условий труда работникам на каждом рабочем месте. </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В 2017 году недостатки в организации безопасного производства работ при проведении весенней посевной кампании привели к несчастным случаям на производстве, в результате которых один работник погиб и двое – получили тяжелые травмы.</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7 мая 2017 г. произошел несчастный случай, приведший к тяжелой производственной травме, с полеводом открытого акционерного общества «Экспериментальная база «Довск» Рогачевского района Гомельской области. В этот день потерпевший выполнял на поле работы по обслуживанию сельскохозяйственной техники при посадке картофеля. Находясь на площадке картофелесажалки СК-4, он во время ее работы на ходу попытался очистить элемент высаживающего аппарата от растительности. В какой-то момент произошел захват рукавицы неогражденным выходным валом высаживающего аппарата, в результате чего потерпевший получил открытый перелом левого предплечья.</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В ходе проведенного расследования было установлено, что потерпевший допущен должностными лицами организации (главным агрономом и агрономом по защите растений) к выполнению работ без прохождения стажировки, инструктажа и проверки знаний по вопросам охраны труда. Кроме того, заведующий ремонтными мастерскими допустил к эксплуатации картофелесажалку СК-4 без защитного ограждения выходного вала высаживающего аппарата.</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Следует отметить, что подобные случаи травмирования работников повторяются на протяжении последних нескольких лет.</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 xml:space="preserve">Продолжают иметь место несчастные случаи, обусловленные нарушениями установленных требований безопасности при выполнении работ по обслуживанию и ремонту сельскохозяйственной техники. </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Так, смертельную травму 2 мая 2017 г. получил тракторист-машинист сельскохозяйственного производства открытого акционерного общества «Мстиславский райагропромтехснаб» Мстиславского района Могилевской области. Несчастный случай произошел на площадке для хранения сельскохозяйственной техники при подготовке к работе опрыскивателя тракторного. При выполнении указанной работы, находясь в зоне вращающегося карданного вала, на котором в свою очередь отсутствовало защитное ограждение, произошел захват специальной одежды потерпевшего за вращающийся вал, в результате чего он получил смертельную травму. В ходе проведения специального расследования установлено, что потерпевший в нарушение инструкции по охране труда производил работы по подготовке опрыскивателя со снятым ограждением карданной передачи.</w:t>
      </w:r>
    </w:p>
    <w:p w:rsidR="003F42DE" w:rsidRPr="00C54A20" w:rsidP="00C54A20">
      <w:pPr>
        <w:shd w:val="clear" w:color="auto" w:fill="FFFFFF"/>
        <w:spacing w:after="0" w:line="240" w:lineRule="auto"/>
        <w:ind w:left="23" w:right="40" w:firstLine="692"/>
        <w:jc w:val="both"/>
        <w:rPr>
          <w:rFonts w:ascii="Times New Roman" w:hAnsi="Times New Roman"/>
          <w:b/>
          <w:sz w:val="26"/>
          <w:szCs w:val="26"/>
          <w:lang w:eastAsia="ru-RU"/>
        </w:rPr>
      </w:pPr>
      <w:r w:rsidRPr="00C54A20">
        <w:rPr>
          <w:rFonts w:ascii="Times New Roman" w:hAnsi="Times New Roman"/>
          <w:b/>
          <w:sz w:val="26"/>
          <w:szCs w:val="26"/>
          <w:lang w:eastAsia="ru-RU"/>
        </w:rPr>
        <w:t xml:space="preserve">При подготовке к проведению весенне-полевых работ: </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 xml:space="preserve">особое внимание следует уделять техническому состоянию допускаемых к эксплуатации сельскохозяйственной техники, являющейся источником повышенной опасности; </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к работе на машинах, механизмах и оборудовании приступать только имея соответствующую квалификацию, пройдя в обучение, стажировку, инструктаж;</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иметь средства индивидуальной защиты в соответствии с установленными нормами;</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работы с использованием агрохимикатов выполнять под руководством агронома или специалиста по защите растений с соблюдением требований соответствующих законодательных актов;</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места работы с пестицидами и минеральными удобрениями должны быть обеспечены медицинскими аптечками.</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Обязательным является проведение предсменных медицинских осмотров и освидетельствований работающих на предмет нахождения в состоянии алкогольного и иного опьянения.</w:t>
      </w:r>
    </w:p>
    <w:p w:rsidR="003F42DE" w:rsidRPr="00C54A20"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Передвижение сельскохозяйственных машин и агрегатов к месту производства работ должно осуществляться в соответствии с разработанными маршрутами,  перевозка работников к месту работы и обратно производиться только на специально оборудованных автомобилях.</w:t>
      </w:r>
    </w:p>
    <w:p w:rsidR="003F42DE" w:rsidP="00C54A20">
      <w:pPr>
        <w:shd w:val="clear" w:color="auto" w:fill="FFFFFF"/>
        <w:spacing w:after="0" w:line="240" w:lineRule="auto"/>
        <w:ind w:left="23" w:right="40" w:firstLine="692"/>
        <w:jc w:val="both"/>
        <w:rPr>
          <w:rFonts w:ascii="Times New Roman" w:hAnsi="Times New Roman"/>
          <w:sz w:val="26"/>
          <w:szCs w:val="26"/>
          <w:lang w:eastAsia="ru-RU"/>
        </w:rPr>
      </w:pPr>
      <w:r w:rsidRPr="00C54A20">
        <w:rPr>
          <w:rFonts w:ascii="Times New Roman" w:hAnsi="Times New Roman"/>
          <w:sz w:val="26"/>
          <w:szCs w:val="26"/>
          <w:lang w:eastAsia="ru-RU"/>
        </w:rPr>
        <w:t>Для работающих в полевых условиях должны быть оборудованы места для кратковременного отдыха и приема пищи.</w:t>
      </w:r>
    </w:p>
    <w:p w:rsidR="001D7D49" w:rsidP="00C54A20">
      <w:pPr>
        <w:shd w:val="clear" w:color="auto" w:fill="FFFFFF"/>
        <w:spacing w:after="0" w:line="240" w:lineRule="auto"/>
        <w:ind w:left="23" w:right="40" w:firstLine="692"/>
        <w:jc w:val="both"/>
        <w:rPr>
          <w:rFonts w:ascii="Times New Roman" w:hAnsi="Times New Roman"/>
          <w:sz w:val="26"/>
          <w:szCs w:val="26"/>
          <w:lang w:eastAsia="ru-RU"/>
        </w:rPr>
      </w:pPr>
    </w:p>
    <w:p w:rsidR="001D7D49" w:rsidRPr="00C521A6" w:rsidP="001D7D49">
      <w:pPr>
        <w:jc w:val="center"/>
        <w:rPr>
          <w:rFonts w:ascii="Times New Roman" w:hAnsi="Times New Roman"/>
          <w:sz w:val="30"/>
          <w:szCs w:val="30"/>
        </w:rPr>
      </w:pPr>
      <w:r w:rsidRPr="00C521A6">
        <w:rPr>
          <w:rFonts w:ascii="Times New Roman" w:hAnsi="Times New Roman"/>
          <w:b/>
          <w:sz w:val="30"/>
          <w:szCs w:val="30"/>
        </w:rPr>
        <w:t>ПОДТОПЛЕНИЯ. ПАЛЫ ТРАВЫ</w:t>
      </w:r>
    </w:p>
    <w:p w:rsidR="001D7D49" w:rsidRPr="004E6D22" w:rsidP="001D7D49">
      <w:pPr>
        <w:shd w:val="clear" w:color="auto" w:fill="FFFFFF"/>
        <w:spacing w:after="0" w:line="240" w:lineRule="auto"/>
        <w:ind w:firstLine="709"/>
        <w:jc w:val="both"/>
        <w:rPr>
          <w:rFonts w:ascii="Times New Roman" w:hAnsi="Times New Roman"/>
          <w:sz w:val="30"/>
          <w:szCs w:val="30"/>
        </w:rPr>
      </w:pPr>
      <w:r w:rsidRPr="00BC22A9">
        <w:rPr>
          <w:rFonts w:ascii="Times New Roman" w:hAnsi="Times New Roman"/>
          <w:b/>
          <w:sz w:val="30"/>
          <w:szCs w:val="30"/>
        </w:rPr>
        <w:t>Подтопления.</w:t>
      </w:r>
      <w:r w:rsidRPr="00BC22A9">
        <w:rPr>
          <w:rFonts w:ascii="Times New Roman" w:hAnsi="Times New Roman"/>
          <w:sz w:val="30"/>
          <w:szCs w:val="30"/>
        </w:rPr>
        <w:t xml:space="preserve"> </w:t>
      </w:r>
      <w:r w:rsidRPr="004E6D22">
        <w:rPr>
          <w:rFonts w:ascii="Times New Roman" w:hAnsi="Times New Roman"/>
          <w:sz w:val="30"/>
          <w:szCs w:val="30"/>
        </w:rPr>
        <w:t xml:space="preserve">В </w:t>
      </w:r>
      <w:r>
        <w:rPr>
          <w:rFonts w:ascii="Times New Roman" w:hAnsi="Times New Roman"/>
          <w:sz w:val="30"/>
          <w:szCs w:val="30"/>
        </w:rPr>
        <w:t xml:space="preserve">начале марта </w:t>
      </w:r>
      <w:r w:rsidRPr="004E6D22">
        <w:rPr>
          <w:rFonts w:ascii="Times New Roman" w:hAnsi="Times New Roman"/>
          <w:sz w:val="30"/>
          <w:szCs w:val="30"/>
        </w:rPr>
        <w:t>высота</w:t>
      </w:r>
      <w:r>
        <w:rPr>
          <w:rFonts w:ascii="Times New Roman" w:hAnsi="Times New Roman"/>
          <w:sz w:val="30"/>
          <w:szCs w:val="30"/>
        </w:rPr>
        <w:t xml:space="preserve"> снежного покрова составляла  35-5</w:t>
      </w:r>
      <w:r w:rsidRPr="004E6D22">
        <w:rPr>
          <w:rFonts w:ascii="Times New Roman" w:hAnsi="Times New Roman"/>
          <w:sz w:val="30"/>
          <w:szCs w:val="30"/>
        </w:rPr>
        <w:t xml:space="preserve">0 сантиметров,  сугробы намело с человеческий рост. Если снег и лед будут таять постепенно, половодье будет умеренным без угрозы серьезных подтоплений. </w:t>
      </w:r>
      <w:r w:rsidRPr="004E6D22">
        <w:rPr>
          <w:rFonts w:ascii="Times New Roman" w:hAnsi="Times New Roman"/>
          <w:spacing w:val="-2"/>
          <w:sz w:val="30"/>
          <w:szCs w:val="30"/>
        </w:rPr>
        <w:t xml:space="preserve">В случае резкого таяния снежного покрова и льда </w:t>
      </w:r>
      <w:r w:rsidRPr="004E6D22">
        <w:rPr>
          <w:rFonts w:ascii="Times New Roman" w:hAnsi="Times New Roman"/>
          <w:sz w:val="30"/>
          <w:szCs w:val="30"/>
        </w:rPr>
        <w:t>возможны подтопления жилых домов, хозяйственных построек, производственных объектов на значительной территории области.</w:t>
      </w:r>
    </w:p>
    <w:p w:rsidR="001D7D49" w:rsidP="001D7D49">
      <w:pPr>
        <w:pStyle w:val="PlainText"/>
        <w:ind w:firstLine="567"/>
        <w:jc w:val="both"/>
        <w:rPr>
          <w:rFonts w:ascii="Times New Roman" w:hAnsi="Times New Roman"/>
          <w:sz w:val="30"/>
          <w:szCs w:val="30"/>
        </w:rPr>
      </w:pPr>
      <w:r w:rsidRPr="00A16911">
        <w:rPr>
          <w:rFonts w:ascii="Times New Roman" w:hAnsi="Times New Roman"/>
          <w:sz w:val="30"/>
          <w:szCs w:val="30"/>
        </w:rPr>
        <w:t>В подразделения</w:t>
      </w:r>
      <w:r>
        <w:rPr>
          <w:rFonts w:ascii="Times New Roman" w:hAnsi="Times New Roman"/>
          <w:sz w:val="30"/>
          <w:szCs w:val="30"/>
        </w:rPr>
        <w:t>х МЧС области создана водолазно–спасательная служба</w:t>
      </w:r>
      <w:r w:rsidRPr="00A16911">
        <w:rPr>
          <w:rFonts w:ascii="Times New Roman" w:hAnsi="Times New Roman"/>
          <w:sz w:val="30"/>
          <w:szCs w:val="30"/>
        </w:rPr>
        <w:t xml:space="preserve"> (в </w:t>
      </w:r>
      <w:r>
        <w:rPr>
          <w:rFonts w:ascii="Times New Roman" w:hAnsi="Times New Roman"/>
          <w:sz w:val="30"/>
          <w:szCs w:val="30"/>
        </w:rPr>
        <w:t>пожарном аварийно-спасательном отряде г. Могилева</w:t>
      </w:r>
      <w:r w:rsidRPr="00A16911">
        <w:rPr>
          <w:rFonts w:ascii="Times New Roman" w:hAnsi="Times New Roman"/>
          <w:sz w:val="30"/>
          <w:szCs w:val="30"/>
        </w:rPr>
        <w:t xml:space="preserve">) и группы спасения на воде (в </w:t>
      </w:r>
      <w:r>
        <w:rPr>
          <w:rFonts w:ascii="Times New Roman" w:hAnsi="Times New Roman"/>
          <w:sz w:val="30"/>
          <w:szCs w:val="30"/>
        </w:rPr>
        <w:t>Белыничском, Бобруйском, Быховском (2), Глусском, Горецком, Дрибинском, Кировском, Климовичском, Кличевском, Костюковичском, Краснопольском,</w:t>
      </w:r>
      <w:r w:rsidRPr="00A16911">
        <w:rPr>
          <w:rFonts w:ascii="Times New Roman" w:hAnsi="Times New Roman"/>
          <w:sz w:val="30"/>
          <w:szCs w:val="30"/>
        </w:rPr>
        <w:t xml:space="preserve"> </w:t>
      </w:r>
      <w:r>
        <w:rPr>
          <w:rFonts w:ascii="Times New Roman" w:hAnsi="Times New Roman"/>
          <w:sz w:val="30"/>
          <w:szCs w:val="30"/>
        </w:rPr>
        <w:t xml:space="preserve">Кричевском, </w:t>
      </w:r>
      <w:r w:rsidRPr="00A16911">
        <w:rPr>
          <w:rFonts w:ascii="Times New Roman" w:hAnsi="Times New Roman"/>
          <w:sz w:val="30"/>
          <w:szCs w:val="30"/>
        </w:rPr>
        <w:t>Круглянском,</w:t>
      </w:r>
      <w:r>
        <w:rPr>
          <w:rFonts w:ascii="Times New Roman" w:hAnsi="Times New Roman"/>
          <w:sz w:val="30"/>
          <w:szCs w:val="30"/>
        </w:rPr>
        <w:t xml:space="preserve"> Мстиславском, Осиповичском, Славгородском,</w:t>
      </w:r>
      <w:r w:rsidRPr="00A16911">
        <w:rPr>
          <w:rFonts w:ascii="Times New Roman" w:hAnsi="Times New Roman"/>
          <w:sz w:val="30"/>
          <w:szCs w:val="30"/>
        </w:rPr>
        <w:t xml:space="preserve"> </w:t>
      </w:r>
      <w:r>
        <w:rPr>
          <w:rFonts w:ascii="Times New Roman" w:hAnsi="Times New Roman"/>
          <w:sz w:val="30"/>
          <w:szCs w:val="30"/>
        </w:rPr>
        <w:t xml:space="preserve">Хотимском, Чаусском, Чериковском, </w:t>
      </w:r>
      <w:r w:rsidRPr="00A16911">
        <w:rPr>
          <w:rFonts w:ascii="Times New Roman" w:hAnsi="Times New Roman"/>
          <w:sz w:val="30"/>
          <w:szCs w:val="30"/>
        </w:rPr>
        <w:t>Шкловском РОЧС).</w:t>
      </w:r>
      <w:r>
        <w:rPr>
          <w:rFonts w:ascii="Times New Roman" w:hAnsi="Times New Roman"/>
          <w:sz w:val="30"/>
          <w:szCs w:val="30"/>
        </w:rPr>
        <w:t xml:space="preserve"> </w:t>
      </w:r>
    </w:p>
    <w:p w:rsidR="001D7D49" w:rsidP="001D7D49">
      <w:pPr>
        <w:pStyle w:val="PlainText"/>
        <w:ind w:firstLine="567"/>
        <w:jc w:val="both"/>
        <w:rPr>
          <w:rFonts w:ascii="Times New Roman" w:hAnsi="Times New Roman"/>
          <w:sz w:val="30"/>
          <w:szCs w:val="30"/>
        </w:rPr>
      </w:pPr>
      <w:r>
        <w:rPr>
          <w:rFonts w:ascii="Times New Roman" w:hAnsi="Times New Roman"/>
          <w:sz w:val="30"/>
          <w:szCs w:val="30"/>
        </w:rPr>
        <w:t xml:space="preserve">В целях ликвидации возникающих зажоров и заторов на реках может быть использован взрывной способ. </w:t>
      </w:r>
    </w:p>
    <w:p w:rsidR="001D7D49" w:rsidRPr="006F450A" w:rsidP="001D7D49">
      <w:pPr>
        <w:shd w:val="clear" w:color="auto" w:fill="FFFFFF"/>
        <w:spacing w:after="0" w:line="240" w:lineRule="auto"/>
        <w:ind w:right="110" w:firstLine="709"/>
        <w:jc w:val="both"/>
        <w:rPr>
          <w:rFonts w:ascii="Times New Roman" w:hAnsi="Times New Roman"/>
          <w:sz w:val="30"/>
          <w:szCs w:val="30"/>
        </w:rPr>
      </w:pPr>
      <w:r w:rsidRPr="006F450A">
        <w:rPr>
          <w:rFonts w:ascii="Times New Roman" w:hAnsi="Times New Roman"/>
          <w:sz w:val="30"/>
          <w:szCs w:val="30"/>
        </w:rPr>
        <w:t>Чтобы избежать нежелательных последствий, жителям наиболее подтапливаемых зон следует основательно подготовиться к паводковой ситуации:</w:t>
      </w:r>
    </w:p>
    <w:p w:rsidR="001D7D49" w:rsidRPr="006F450A" w:rsidP="001D7D49">
      <w:pPr>
        <w:shd w:val="clear" w:color="auto" w:fill="FFFFFF"/>
        <w:spacing w:after="0" w:line="240" w:lineRule="auto"/>
        <w:ind w:right="110" w:firstLine="709"/>
        <w:jc w:val="both"/>
        <w:rPr>
          <w:rFonts w:ascii="Times New Roman" w:hAnsi="Times New Roman"/>
          <w:sz w:val="30"/>
          <w:szCs w:val="30"/>
        </w:rPr>
      </w:pPr>
      <w:r w:rsidRPr="006F450A">
        <w:rPr>
          <w:rFonts w:ascii="Times New Roman" w:hAnsi="Times New Roman"/>
          <w:sz w:val="30"/>
          <w:szCs w:val="30"/>
        </w:rPr>
        <w:t>- постарайтесь предусмотреть, откуда может поступить талая вода;</w:t>
      </w:r>
    </w:p>
    <w:p w:rsidR="001D7D49" w:rsidRPr="006F450A" w:rsidP="001D7D49">
      <w:pPr>
        <w:shd w:val="clear" w:color="auto" w:fill="FFFFFF"/>
        <w:spacing w:after="0" w:line="240" w:lineRule="auto"/>
        <w:ind w:right="110" w:firstLine="709"/>
        <w:jc w:val="both"/>
        <w:rPr>
          <w:rFonts w:ascii="Times New Roman" w:hAnsi="Times New Roman"/>
          <w:sz w:val="30"/>
          <w:szCs w:val="30"/>
        </w:rPr>
      </w:pPr>
      <w:r w:rsidRPr="006F450A">
        <w:rPr>
          <w:rFonts w:ascii="Times New Roman" w:hAnsi="Times New Roman"/>
          <w:sz w:val="30"/>
          <w:szCs w:val="30"/>
        </w:rPr>
        <w:t>- при необходимости прокапайте отводящие талую воду каналы;</w:t>
      </w:r>
    </w:p>
    <w:p w:rsidR="001D7D49" w:rsidRPr="006F450A" w:rsidP="001D7D49">
      <w:pPr>
        <w:shd w:val="clear" w:color="auto" w:fill="FFFFFF"/>
        <w:spacing w:after="0" w:line="240" w:lineRule="auto"/>
        <w:ind w:right="110" w:firstLine="709"/>
        <w:jc w:val="both"/>
        <w:rPr>
          <w:rFonts w:ascii="Times New Roman" w:hAnsi="Times New Roman"/>
          <w:sz w:val="30"/>
          <w:szCs w:val="30"/>
        </w:rPr>
      </w:pPr>
      <w:r>
        <w:rPr>
          <w:rFonts w:ascii="Times New Roman" w:hAnsi="Times New Roman"/>
          <w:sz w:val="30"/>
          <w:szCs w:val="30"/>
        </w:rPr>
        <w:t>-с</w:t>
      </w:r>
      <w:r w:rsidRPr="006F450A">
        <w:rPr>
          <w:rFonts w:ascii="Times New Roman" w:hAnsi="Times New Roman"/>
          <w:sz w:val="30"/>
          <w:szCs w:val="30"/>
        </w:rPr>
        <w:t>воевременно вынесите</w:t>
      </w:r>
      <w:r>
        <w:rPr>
          <w:rFonts w:ascii="Times New Roman" w:hAnsi="Times New Roman"/>
          <w:sz w:val="30"/>
          <w:szCs w:val="30"/>
        </w:rPr>
        <w:t xml:space="preserve"> из подвалов овощи, консерванты</w:t>
      </w:r>
      <w:r w:rsidRPr="006F450A">
        <w:rPr>
          <w:rFonts w:ascii="Times New Roman" w:hAnsi="Times New Roman"/>
          <w:sz w:val="30"/>
          <w:szCs w:val="30"/>
        </w:rPr>
        <w:t>, одним словом все, что вода может испортить. Отключите от электросети проводку в подтапливаемых помещениях, очистите водостоки для отвода талых вод с личных подворий. При подозрении, что питьевая вода в колодцах, водопроводе (колонке) загрязнена, используйте бутилированную воду или заранее запасенную жидкость, компоты.</w:t>
      </w:r>
    </w:p>
    <w:p w:rsidR="001D7D49" w:rsidRPr="006F450A" w:rsidP="001D7D49">
      <w:pPr>
        <w:spacing w:after="0" w:line="240" w:lineRule="auto"/>
        <w:ind w:firstLine="708"/>
        <w:jc w:val="both"/>
        <w:rPr>
          <w:rFonts w:ascii="Times New Roman" w:hAnsi="Times New Roman"/>
          <w:sz w:val="30"/>
          <w:szCs w:val="30"/>
        </w:rPr>
      </w:pPr>
      <w:r w:rsidRPr="006F450A">
        <w:rPr>
          <w:rFonts w:ascii="Times New Roman" w:hAnsi="Times New Roman"/>
          <w:sz w:val="30"/>
          <w:szCs w:val="30"/>
        </w:rPr>
        <w:t xml:space="preserve">Ваша бдительность в подобных ситуациях оградит от неприятных последствий и поможет уберечь имущество. </w:t>
      </w:r>
    </w:p>
    <w:p w:rsidR="001D7D49" w:rsidRPr="006F450A" w:rsidP="001D7D49">
      <w:pPr>
        <w:spacing w:after="0" w:line="240" w:lineRule="auto"/>
        <w:ind w:firstLine="708"/>
        <w:jc w:val="both"/>
        <w:rPr>
          <w:rFonts w:ascii="Times New Roman" w:hAnsi="Times New Roman"/>
          <w:sz w:val="30"/>
          <w:szCs w:val="30"/>
        </w:rPr>
      </w:pPr>
      <w:r w:rsidRPr="006F450A">
        <w:rPr>
          <w:rFonts w:ascii="Times New Roman" w:hAnsi="Times New Roman"/>
          <w:sz w:val="30"/>
          <w:szCs w:val="30"/>
        </w:rPr>
        <w:t xml:space="preserve">Не оставайтесь равнодушны к своим престарелым соседям, родственникам, нуждающимся в Вашей поддержке, позаботьтесь о них и о безопасности их имущества. </w:t>
      </w:r>
    </w:p>
    <w:p w:rsidR="001D7D49" w:rsidRPr="00BC22A9" w:rsidP="001D7D49">
      <w:pPr>
        <w:spacing w:after="0" w:line="240" w:lineRule="auto"/>
        <w:ind w:firstLine="720"/>
        <w:jc w:val="both"/>
        <w:rPr>
          <w:rFonts w:ascii="Times New Roman" w:hAnsi="Times New Roman"/>
          <w:sz w:val="30"/>
          <w:szCs w:val="30"/>
        </w:rPr>
      </w:pPr>
      <w:r w:rsidRPr="00BC22A9">
        <w:rPr>
          <w:rFonts w:ascii="Times New Roman" w:hAnsi="Times New Roman"/>
          <w:b/>
          <w:sz w:val="30"/>
          <w:szCs w:val="30"/>
        </w:rPr>
        <w:t>Палы травы</w:t>
      </w:r>
      <w:r>
        <w:rPr>
          <w:rFonts w:ascii="Times New Roman" w:hAnsi="Times New Roman"/>
          <w:b/>
          <w:sz w:val="30"/>
          <w:szCs w:val="30"/>
        </w:rPr>
        <w:t xml:space="preserve">. </w:t>
      </w:r>
      <w:r w:rsidRPr="00BC22A9">
        <w:rPr>
          <w:rFonts w:ascii="Times New Roman" w:hAnsi="Times New Roman"/>
          <w:sz w:val="30"/>
          <w:szCs w:val="30"/>
        </w:rPr>
        <w:t>Теплая сухая погода становится для граждан знаком для начала наведения порядка на приусадебных участках. Вот только не всегда это наведение безопасно. Горят дома, строения, а иногда стихия забирает и жизни.</w:t>
      </w:r>
    </w:p>
    <w:p w:rsidR="001D7D49" w:rsidP="001D7D49">
      <w:pPr>
        <w:spacing w:after="0" w:line="240" w:lineRule="auto"/>
        <w:ind w:firstLine="720"/>
        <w:jc w:val="both"/>
        <w:rPr>
          <w:rFonts w:ascii="Times New Roman" w:hAnsi="Times New Roman"/>
          <w:sz w:val="30"/>
          <w:szCs w:val="30"/>
        </w:rPr>
      </w:pPr>
      <w:r w:rsidRPr="0055595A">
        <w:rPr>
          <w:rFonts w:ascii="Times New Roman" w:hAnsi="Times New Roman"/>
          <w:sz w:val="30"/>
          <w:szCs w:val="30"/>
        </w:rPr>
        <w:t xml:space="preserve">С начала пожароопасного периода </w:t>
      </w:r>
      <w:r>
        <w:rPr>
          <w:rFonts w:ascii="Times New Roman" w:hAnsi="Times New Roman"/>
          <w:sz w:val="30"/>
          <w:szCs w:val="30"/>
        </w:rPr>
        <w:t xml:space="preserve">2017 года </w:t>
      </w:r>
      <w:r w:rsidRPr="0055595A">
        <w:rPr>
          <w:rFonts w:ascii="Times New Roman" w:hAnsi="Times New Roman"/>
          <w:sz w:val="30"/>
          <w:szCs w:val="30"/>
        </w:rPr>
        <w:t>в Могилевской области произошло 489 загораний сухой растительности на общей площади 253,97 га, 4 загорания торфа на площади 2,88 га, 7 пожаров леса на площади 5,25 га.</w:t>
      </w:r>
      <w:r>
        <w:rPr>
          <w:rFonts w:ascii="Times New Roman" w:hAnsi="Times New Roman"/>
          <w:sz w:val="30"/>
          <w:szCs w:val="30"/>
        </w:rPr>
        <w:t xml:space="preserve">  </w:t>
      </w:r>
      <w:r w:rsidRPr="0055595A">
        <w:rPr>
          <w:rFonts w:ascii="Times New Roman" w:hAnsi="Times New Roman"/>
          <w:sz w:val="30"/>
          <w:szCs w:val="30"/>
        </w:rPr>
        <w:t>От сжигания сухой растительности и мусора произошло 11 пожаров. Погибло 2 человека</w:t>
      </w:r>
      <w:r>
        <w:rPr>
          <w:rFonts w:ascii="Times New Roman" w:hAnsi="Times New Roman"/>
          <w:sz w:val="30"/>
          <w:szCs w:val="30"/>
        </w:rPr>
        <w:t xml:space="preserve">, 1 пострадал. </w:t>
      </w:r>
      <w:r w:rsidRPr="0055595A">
        <w:rPr>
          <w:rFonts w:ascii="Times New Roman" w:hAnsi="Times New Roman"/>
          <w:sz w:val="30"/>
          <w:szCs w:val="30"/>
        </w:rPr>
        <w:t>Повреждено 8 домов (2 жилых, 1 нежилой, 5 дачных) и 15 хозяйственных строений.</w:t>
      </w:r>
    </w:p>
    <w:p w:rsidR="001D7D49" w:rsidRPr="00316DC8" w:rsidP="001D7D49">
      <w:pPr>
        <w:spacing w:after="0" w:line="240" w:lineRule="auto"/>
        <w:jc w:val="both"/>
        <w:rPr>
          <w:rFonts w:ascii="Times New Roman" w:hAnsi="Times New Roman"/>
          <w:sz w:val="30"/>
          <w:szCs w:val="30"/>
        </w:rPr>
      </w:pPr>
      <w:r>
        <w:rPr>
          <w:rFonts w:ascii="Times New Roman" w:hAnsi="Times New Roman"/>
          <w:sz w:val="30"/>
          <w:szCs w:val="30"/>
        </w:rPr>
        <w:tab/>
        <w:t>С</w:t>
      </w:r>
      <w:r w:rsidRPr="00316DC8">
        <w:rPr>
          <w:rFonts w:ascii="Times New Roman" w:hAnsi="Times New Roman"/>
          <w:sz w:val="30"/>
          <w:szCs w:val="30"/>
        </w:rPr>
        <w:t>жигают мусор не только дачники и владельцы личных  земельных участков</w:t>
      </w:r>
      <w:r>
        <w:rPr>
          <w:rFonts w:ascii="Times New Roman" w:hAnsi="Times New Roman"/>
          <w:sz w:val="30"/>
          <w:szCs w:val="30"/>
        </w:rPr>
        <w:t xml:space="preserve"> - </w:t>
      </w:r>
      <w:r w:rsidRPr="00316DC8">
        <w:rPr>
          <w:rFonts w:ascii="Times New Roman" w:hAnsi="Times New Roman"/>
          <w:sz w:val="30"/>
          <w:szCs w:val="30"/>
        </w:rPr>
        <w:t xml:space="preserve"> такая практика используется и на придорожных территориях – вдоль полей, лугов, обочин дорог тянутся едкие струйки белого дыма. </w:t>
      </w:r>
    </w:p>
    <w:p w:rsidR="001D7D49" w:rsidRPr="00BC22A9" w:rsidP="001D7D49">
      <w:pPr>
        <w:spacing w:after="0" w:line="240" w:lineRule="auto"/>
        <w:ind w:firstLine="720"/>
        <w:jc w:val="both"/>
        <w:rPr>
          <w:rFonts w:ascii="Times New Roman" w:hAnsi="Times New Roman"/>
          <w:b/>
          <w:color w:val="000000"/>
          <w:sz w:val="30"/>
          <w:szCs w:val="30"/>
        </w:rPr>
      </w:pPr>
      <w:r>
        <w:rPr>
          <w:rFonts w:ascii="Times New Roman" w:hAnsi="Times New Roman"/>
          <w:sz w:val="30"/>
          <w:szCs w:val="30"/>
        </w:rPr>
        <w:t>П</w:t>
      </w:r>
      <w:r w:rsidRPr="00BC22A9">
        <w:rPr>
          <w:rFonts w:ascii="Times New Roman" w:hAnsi="Times New Roman"/>
          <w:sz w:val="30"/>
          <w:szCs w:val="30"/>
        </w:rPr>
        <w:t>режде чем поднести горящую спичку к траве, знайте</w:t>
      </w:r>
      <w:r w:rsidRPr="00BC22A9">
        <w:rPr>
          <w:rFonts w:ascii="Times New Roman" w:hAnsi="Times New Roman"/>
          <w:b/>
          <w:sz w:val="30"/>
          <w:szCs w:val="30"/>
        </w:rPr>
        <w:t xml:space="preserve">, </w:t>
      </w:r>
      <w:r w:rsidRPr="00BC22A9">
        <w:rPr>
          <w:rFonts w:ascii="Times New Roman" w:hAnsi="Times New Roman"/>
          <w:color w:val="000000"/>
          <w:sz w:val="30"/>
          <w:szCs w:val="30"/>
        </w:rPr>
        <w:t xml:space="preserve">согласно статье </w:t>
      </w:r>
      <w:r w:rsidRPr="00BC22A9">
        <w:rPr>
          <w:rFonts w:ascii="Times New Roman" w:hAnsi="Times New Roman"/>
          <w:b/>
          <w:color w:val="000000"/>
          <w:sz w:val="30"/>
          <w:szCs w:val="30"/>
        </w:rPr>
        <w:t>15.57</w:t>
      </w:r>
      <w:r w:rsidRPr="00BC22A9">
        <w:rPr>
          <w:rFonts w:ascii="Times New Roman" w:hAnsi="Times New Roman"/>
          <w:color w:val="000000"/>
          <w:sz w:val="30"/>
          <w:szCs w:val="30"/>
        </w:rPr>
        <w:t xml:space="preserve"> </w:t>
      </w:r>
      <w:r w:rsidRPr="00BC22A9">
        <w:rPr>
          <w:rFonts w:ascii="Times New Roman" w:hAnsi="Times New Roman"/>
          <w:b/>
          <w:color w:val="000000"/>
          <w:sz w:val="30"/>
          <w:szCs w:val="30"/>
        </w:rPr>
        <w:t>Кодекса Республики Беларусь</w:t>
      </w:r>
      <w:r w:rsidRPr="00BC22A9">
        <w:rPr>
          <w:rFonts w:ascii="Times New Roman" w:hAnsi="Times New Roman"/>
          <w:color w:val="000000"/>
          <w:sz w:val="30"/>
          <w:szCs w:val="30"/>
        </w:rPr>
        <w:t xml:space="preserve">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BC22A9">
        <w:rPr>
          <w:rFonts w:ascii="Times New Roman" w:hAnsi="Times New Roman"/>
          <w:b/>
          <w:color w:val="000000"/>
          <w:sz w:val="30"/>
          <w:szCs w:val="30"/>
        </w:rPr>
        <w:t>в размере от десяти до сорока базовых величин</w:t>
      </w:r>
      <w:r w:rsidRPr="00BC22A9">
        <w:rPr>
          <w:rFonts w:ascii="Times New Roman" w:hAnsi="Times New Roman"/>
          <w:color w:val="000000"/>
          <w:sz w:val="30"/>
          <w:szCs w:val="30"/>
        </w:rPr>
        <w:t xml:space="preserve">. Также разведение костров в запрещённых местах влечёт предупреждение или наложение штрафа </w:t>
      </w:r>
      <w:r w:rsidRPr="00BC22A9">
        <w:rPr>
          <w:rFonts w:ascii="Times New Roman" w:hAnsi="Times New Roman"/>
          <w:b/>
          <w:color w:val="000000"/>
          <w:sz w:val="30"/>
          <w:szCs w:val="30"/>
        </w:rPr>
        <w:t xml:space="preserve">в размере до двенадцати базовых </w:t>
      </w:r>
      <w:r>
        <w:rPr>
          <w:rFonts w:ascii="Times New Roman" w:hAnsi="Times New Roman"/>
          <w:b/>
          <w:color w:val="000000"/>
          <w:sz w:val="30"/>
          <w:szCs w:val="30"/>
        </w:rPr>
        <w:t xml:space="preserve"> </w:t>
      </w:r>
      <w:r w:rsidRPr="00BC22A9">
        <w:rPr>
          <w:rFonts w:ascii="Times New Roman" w:hAnsi="Times New Roman"/>
          <w:b/>
          <w:color w:val="000000"/>
          <w:sz w:val="30"/>
          <w:szCs w:val="30"/>
        </w:rPr>
        <w:t xml:space="preserve">величин. </w:t>
      </w:r>
    </w:p>
    <w:p w:rsidR="001D7D49" w:rsidP="001D7D49">
      <w:pPr>
        <w:pStyle w:val="NormalWeb"/>
        <w:shd w:val="clear" w:color="auto" w:fill="FFFFFF"/>
        <w:spacing w:before="0" w:beforeAutospacing="0" w:after="0" w:afterAutospacing="0"/>
        <w:ind w:firstLine="600"/>
        <w:jc w:val="both"/>
        <w:rPr>
          <w:sz w:val="30"/>
          <w:szCs w:val="30"/>
        </w:rPr>
      </w:pPr>
      <w:r w:rsidRPr="009A1B2F">
        <w:rPr>
          <w:b/>
          <w:color w:val="000000"/>
          <w:sz w:val="30"/>
          <w:szCs w:val="30"/>
        </w:rPr>
        <w:t xml:space="preserve">Для безопасного разведения костров и сжигания мусора </w:t>
      </w:r>
      <w:r>
        <w:rPr>
          <w:b/>
          <w:color w:val="000000"/>
          <w:sz w:val="30"/>
          <w:szCs w:val="30"/>
        </w:rPr>
        <w:t xml:space="preserve">МЧС рекомендует </w:t>
      </w:r>
      <w:r w:rsidRPr="009A1B2F">
        <w:rPr>
          <w:b/>
          <w:color w:val="000000"/>
          <w:sz w:val="30"/>
          <w:szCs w:val="30"/>
        </w:rPr>
        <w:t>следующие условия:</w:t>
      </w:r>
      <w:r>
        <w:rPr>
          <w:color w:val="000000"/>
          <w:sz w:val="30"/>
          <w:szCs w:val="30"/>
        </w:rPr>
        <w:t xml:space="preserve"> безветренную</w:t>
      </w:r>
      <w:r w:rsidRPr="00BC22A9">
        <w:rPr>
          <w:color w:val="000000"/>
          <w:sz w:val="30"/>
          <w:szCs w:val="30"/>
        </w:rPr>
        <w:t xml:space="preserve"> погод</w:t>
      </w:r>
      <w:r>
        <w:rPr>
          <w:color w:val="000000"/>
          <w:sz w:val="30"/>
          <w:szCs w:val="30"/>
        </w:rPr>
        <w:t>у</w:t>
      </w:r>
      <w:r w:rsidRPr="00BC22A9">
        <w:rPr>
          <w:color w:val="000000"/>
          <w:sz w:val="30"/>
          <w:szCs w:val="30"/>
        </w:rPr>
        <w:t xml:space="preserve">, емкость с водой объемом не менее 10 литров, </w:t>
      </w:r>
      <w:r>
        <w:rPr>
          <w:color w:val="000000"/>
          <w:sz w:val="30"/>
          <w:szCs w:val="30"/>
        </w:rPr>
        <w:t>очищенную</w:t>
      </w:r>
      <w:r w:rsidRPr="00BC22A9">
        <w:rPr>
          <w:color w:val="000000"/>
          <w:sz w:val="30"/>
          <w:szCs w:val="30"/>
        </w:rPr>
        <w:t xml:space="preserve"> от верхнего слоя почвы площадк</w:t>
      </w:r>
      <w:r>
        <w:rPr>
          <w:color w:val="000000"/>
          <w:sz w:val="30"/>
          <w:szCs w:val="30"/>
        </w:rPr>
        <w:t>у</w:t>
      </w:r>
      <w:r w:rsidRPr="00BC22A9">
        <w:rPr>
          <w:color w:val="000000"/>
          <w:sz w:val="30"/>
          <w:szCs w:val="30"/>
        </w:rPr>
        <w:t xml:space="preserve"> (</w:t>
      </w:r>
      <w:r w:rsidRPr="00BC22A9">
        <w:rPr>
          <w:sz w:val="30"/>
          <w:szCs w:val="30"/>
        </w:rPr>
        <w:t xml:space="preserve">шириной не менее </w:t>
      </w:r>
      <w:smartTag w:uri="urn:schemas-microsoft-com:office:smarttags" w:element="metricconverter">
        <w:smartTagPr>
          <w:attr w:name="ProductID" w:val="0,25 м"/>
        </w:smartTagPr>
        <w:r w:rsidRPr="00BC22A9">
          <w:rPr>
            <w:sz w:val="30"/>
            <w:szCs w:val="30"/>
          </w:rPr>
          <w:t>0,25 м</w:t>
        </w:r>
      </w:smartTag>
      <w:r w:rsidRPr="00BC22A9">
        <w:rPr>
          <w:sz w:val="30"/>
          <w:szCs w:val="30"/>
        </w:rPr>
        <w:t>.)</w:t>
      </w:r>
      <w:r w:rsidRPr="00BC22A9">
        <w:rPr>
          <w:color w:val="000000"/>
          <w:sz w:val="30"/>
          <w:szCs w:val="30"/>
        </w:rPr>
        <w:t xml:space="preserve">, расстояние от которой должно быть не менее 10 метров до строений, 25 метров до  лесного массива и 30 метров до скирд сена и соломы. </w:t>
      </w:r>
      <w:r w:rsidRPr="00BC22A9">
        <w:rPr>
          <w:color w:val="434B55"/>
          <w:sz w:val="30"/>
          <w:szCs w:val="30"/>
        </w:rPr>
        <w:t xml:space="preserve"> </w:t>
      </w:r>
      <w:r w:rsidRPr="00BC22A9">
        <w:rPr>
          <w:sz w:val="30"/>
          <w:szCs w:val="30"/>
        </w:rPr>
        <w:t xml:space="preserve">Мангал или гриль </w:t>
      </w:r>
      <w:r>
        <w:rPr>
          <w:sz w:val="30"/>
          <w:szCs w:val="30"/>
        </w:rPr>
        <w:t>безопасно устанавливать</w:t>
      </w:r>
      <w:r w:rsidRPr="00BC22A9">
        <w:rPr>
          <w:sz w:val="30"/>
          <w:szCs w:val="30"/>
        </w:rPr>
        <w:t xml:space="preserve"> как минимум на расстоянии 4 метров от дома.</w:t>
      </w:r>
    </w:p>
    <w:p w:rsidR="001D7D49" w:rsidRPr="00322992" w:rsidP="001D7D49">
      <w:pPr>
        <w:spacing w:after="0" w:line="240" w:lineRule="auto"/>
        <w:jc w:val="both"/>
        <w:rPr>
          <w:rFonts w:ascii="Times New Roman" w:hAnsi="Times New Roman"/>
          <w:color w:val="000000"/>
          <w:sz w:val="30"/>
          <w:szCs w:val="30"/>
        </w:rPr>
      </w:pPr>
      <w:r>
        <w:rPr>
          <w:rFonts w:ascii="Times New Roman" w:hAnsi="Times New Roman"/>
          <w:sz w:val="30"/>
          <w:szCs w:val="30"/>
        </w:rPr>
        <w:tab/>
      </w:r>
      <w:r w:rsidRPr="00763A76">
        <w:rPr>
          <w:rFonts w:ascii="Times New Roman" w:hAnsi="Times New Roman"/>
          <w:sz w:val="30"/>
          <w:szCs w:val="30"/>
        </w:rPr>
        <w:t xml:space="preserve"> </w:t>
      </w:r>
      <w:r w:rsidRPr="00322992">
        <w:rPr>
          <w:rFonts w:ascii="Times New Roman" w:hAnsi="Times New Roman"/>
          <w:color w:val="000000"/>
          <w:sz w:val="30"/>
          <w:szCs w:val="30"/>
        </w:rPr>
        <w:t xml:space="preserve">После сжигания мусора, отходов на площадках и приготовления пищи, горящие материалы </w:t>
      </w:r>
      <w:r>
        <w:rPr>
          <w:rFonts w:ascii="Times New Roman" w:hAnsi="Times New Roman"/>
          <w:color w:val="000000"/>
          <w:sz w:val="30"/>
          <w:szCs w:val="30"/>
        </w:rPr>
        <w:t>потушите</w:t>
      </w:r>
      <w:r w:rsidRPr="00322992">
        <w:rPr>
          <w:rFonts w:ascii="Times New Roman" w:hAnsi="Times New Roman"/>
          <w:color w:val="000000"/>
          <w:sz w:val="30"/>
          <w:szCs w:val="30"/>
        </w:rPr>
        <w:t xml:space="preserve"> до полного прекращения тления.</w:t>
      </w:r>
    </w:p>
    <w:p w:rsidR="001D7D49" w:rsidRPr="00BC22A9" w:rsidP="001D7D49">
      <w:pPr>
        <w:spacing w:after="0" w:line="240" w:lineRule="auto"/>
        <w:ind w:firstLine="684"/>
        <w:jc w:val="both"/>
        <w:rPr>
          <w:rFonts w:ascii="Times New Roman" w:hAnsi="Times New Roman"/>
          <w:b/>
          <w:sz w:val="30"/>
          <w:szCs w:val="30"/>
        </w:rPr>
      </w:pPr>
      <w:r w:rsidRPr="00BC22A9">
        <w:rPr>
          <w:rFonts w:ascii="Times New Roman" w:hAnsi="Times New Roman"/>
          <w:b/>
          <w:iCs/>
          <w:sz w:val="30"/>
          <w:szCs w:val="30"/>
        </w:rPr>
        <w:t xml:space="preserve">Берегите себя, своих близких, жилье и природу! </w:t>
      </w:r>
    </w:p>
    <w:p w:rsidR="001D7D49" w:rsidP="001D7D49">
      <w:pPr>
        <w:ind w:firstLine="720"/>
        <w:jc w:val="both"/>
        <w:rPr>
          <w:rFonts w:ascii="Times New Roman" w:hAnsi="Times New Roman"/>
          <w:sz w:val="30"/>
          <w:szCs w:val="30"/>
        </w:rPr>
      </w:pPr>
    </w:p>
    <w:p w:rsidR="003F42DE" w:rsidRPr="00C54A20" w:rsidP="001D7D49">
      <w:pPr>
        <w:shd w:val="clear" w:color="auto" w:fill="FFFFFF"/>
        <w:spacing w:after="0" w:line="240" w:lineRule="auto"/>
        <w:rPr>
          <w:rFonts w:ascii="Times New Roman" w:hAnsi="Times New Roman"/>
          <w:b/>
          <w:color w:val="000000"/>
          <w:sz w:val="26"/>
          <w:szCs w:val="26"/>
          <w:lang w:eastAsia="ru-RU"/>
        </w:rPr>
      </w:pPr>
      <w:r w:rsidRPr="00C54A20">
        <w:rPr>
          <w:rFonts w:ascii="Times New Roman" w:hAnsi="Times New Roman"/>
          <w:b/>
          <w:color w:val="000000"/>
          <w:sz w:val="26"/>
          <w:szCs w:val="26"/>
          <w:lang w:eastAsia="ru-RU"/>
        </w:rPr>
        <w:t xml:space="preserve">НЕДЕЛЯ СТРАХОВОЙ ГРАМОТНОСТИ </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 xml:space="preserve">Вопрос повышения страховой грамотности населения является одним из актуальных в нашей стране, поскольку надлежащий уровень такой грамотности способствует повышению уровня жизни граждан, развитию экономики и повышению общественного благосостояния в целом. </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В этих целях филиалом Белгосстраха по Могилевской области в период с 12 по 16 марта 2018 года проводится информационное мероприятие «Неделя страховой грамотности».</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Данное мероприятие носит обучающий и просветительский характер, основной задачей которого является повышение страховой культуры и грамотности населения, руководителей предприятий и организаций области в сфере страхования здоровья.</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 xml:space="preserve">В повседневной жизни никому не хочется думать о возможных ударах судьбы. Поэтому принять решение о страховании жизни и здоровья для многих бывает довольно непросто. </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 xml:space="preserve">Определенные виды страховок мы приобретаем в силу необходимости: страхование гражданской ответственности владельцев транспортных средств для нас является обязательным, а страховку на автомобиль - только потому, что этого требует банк, выдавший кредит, или дилер, оформивший лизинг. </w:t>
      </w:r>
    </w:p>
    <w:p w:rsidR="003F42DE" w:rsidRPr="00C54A20" w:rsidP="00C54A20">
      <w:pPr>
        <w:shd w:val="clear" w:color="auto" w:fill="FFFFFF"/>
        <w:spacing w:after="0" w:line="240" w:lineRule="auto"/>
        <w:ind w:firstLine="709"/>
        <w:jc w:val="both"/>
        <w:rPr>
          <w:rFonts w:ascii="Times New Roman" w:hAnsi="Times New Roman"/>
          <w:color w:val="000000"/>
          <w:sz w:val="26"/>
          <w:szCs w:val="26"/>
          <w:lang w:eastAsia="ru-RU"/>
        </w:rPr>
      </w:pPr>
      <w:r w:rsidRPr="00C54A20">
        <w:rPr>
          <w:rFonts w:ascii="Times New Roman" w:hAnsi="Times New Roman"/>
          <w:color w:val="000000"/>
          <w:sz w:val="26"/>
          <w:szCs w:val="26"/>
          <w:lang w:eastAsia="ru-RU"/>
        </w:rPr>
        <w:t xml:space="preserve">Однако ни один из этих видов страхования не дает того, что дает страхование жизни – гарантию материальной поддержки в случае возникновения серьезных жизненных рисков, которые невозможно предвидеть. </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hAnsi="Times New Roman"/>
          <w:b/>
          <w:sz w:val="26"/>
          <w:szCs w:val="26"/>
          <w:lang w:eastAsia="ru-RU"/>
        </w:rPr>
        <w:t>Добровольное страхование от несчастных случаев и заболеваний</w:t>
      </w:r>
      <w:r w:rsidRPr="00C54A20">
        <w:rPr>
          <w:rFonts w:ascii="Times New Roman" w:hAnsi="Times New Roman"/>
          <w:sz w:val="26"/>
          <w:szCs w:val="26"/>
          <w:lang w:eastAsia="ru-RU"/>
        </w:rPr>
        <w:t xml:space="preserve"> действует при получении травм, переломов, вывихов, растяжений; повреждений внутренних органов; укусов животных, ожогов, обморожений, острых отравлений (химическими веществами, лекарствами, грибами, ядами насекомых и змей вследствие их укусов). </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eastAsia="Calibri" w:hAnsi="Times New Roman"/>
          <w:sz w:val="26"/>
          <w:szCs w:val="26"/>
        </w:rPr>
        <w:t>Обязательное условие – обращение в медицинское учреждение и лечение продолжительностью не менее пяти дней. Размер выплаты рассчитывается, исходя из определенной в договоре страхования страховой суммы, и зависит от тяжести вреда, причиненного здоровью, или продолжительности лечения (в случае легких травм). Обстоятельства получения травмы (вина самого пострадавшего в получении травмы) на решение о страховой выплате не влияют. Кроме того, страховая выплата производится и по некоторым посттравматическим заболеваниям, таким, как заболевания нервной системы, нарушение подвижности суставов, снижение остроты зрения.</w:t>
      </w:r>
    </w:p>
    <w:p w:rsidR="003F42DE" w:rsidRPr="00C54A20" w:rsidP="00C54A20">
      <w:pPr>
        <w:spacing w:after="0" w:line="240" w:lineRule="auto"/>
        <w:ind w:firstLine="708"/>
        <w:jc w:val="both"/>
        <w:rPr>
          <w:rFonts w:ascii="Times New Roman" w:hAnsi="Times New Roman"/>
          <w:sz w:val="26"/>
          <w:szCs w:val="26"/>
          <w:lang w:eastAsia="ru-RU"/>
        </w:rPr>
      </w:pPr>
      <w:r w:rsidRPr="00C54A20">
        <w:rPr>
          <w:rFonts w:ascii="Times New Roman" w:hAnsi="Times New Roman"/>
          <w:sz w:val="26"/>
          <w:szCs w:val="26"/>
          <w:lang w:eastAsia="ru-RU"/>
        </w:rPr>
        <w:t>Страховой полис может предоставлять и более широкое покрытие, распространяя страхование на заболевания, впервые диагностированные в период действия договора страхования и приведшие к хирургическому вмешательству, потере трудоспособности либо смерти.</w:t>
      </w:r>
    </w:p>
    <w:p w:rsidR="003F42DE" w:rsidRPr="00C54A20" w:rsidP="00C54A20">
      <w:pPr>
        <w:spacing w:after="0" w:line="240" w:lineRule="auto"/>
        <w:ind w:firstLine="708"/>
        <w:jc w:val="both"/>
        <w:rPr>
          <w:rFonts w:ascii="Times New Roman" w:hAnsi="Times New Roman"/>
          <w:sz w:val="26"/>
          <w:szCs w:val="26"/>
          <w:lang w:eastAsia="ru-RU"/>
        </w:rPr>
      </w:pPr>
      <w:r w:rsidRPr="00C54A20">
        <w:rPr>
          <w:rFonts w:ascii="Times New Roman" w:hAnsi="Times New Roman"/>
          <w:sz w:val="26"/>
          <w:szCs w:val="26"/>
          <w:lang w:eastAsia="ru-RU"/>
        </w:rPr>
        <w:t xml:space="preserve">Данная страховая услуга доступна абсолютно всем и предусматривает гибкую систему скидок и рассрочку уплаты страхового взноса. </w:t>
      </w:r>
    </w:p>
    <w:p w:rsidR="003F42DE" w:rsidRPr="00C54A20" w:rsidP="00C54A20">
      <w:pPr>
        <w:spacing w:after="0" w:line="240" w:lineRule="auto"/>
        <w:ind w:firstLine="708"/>
        <w:jc w:val="both"/>
        <w:rPr>
          <w:rFonts w:ascii="Times New Roman" w:eastAsia="Calibri" w:hAnsi="Times New Roman"/>
          <w:i/>
          <w:color w:val="000000"/>
          <w:sz w:val="26"/>
          <w:szCs w:val="26"/>
        </w:rPr>
      </w:pPr>
      <w:r w:rsidRPr="00C54A20">
        <w:rPr>
          <w:rFonts w:ascii="Times New Roman" w:eastAsia="Calibri" w:hAnsi="Times New Roman"/>
          <w:i/>
          <w:color w:val="000000"/>
          <w:sz w:val="26"/>
          <w:szCs w:val="26"/>
        </w:rPr>
        <w:t>Справочно: при страховании ребенка от несчастного случая на 2000 рублей, ежемесячный платеж  составит всего 1 рубль 16 копеек, а страховая выплата за перелом мизинца на руке – 160 рублей.</w:t>
      </w:r>
    </w:p>
    <w:p w:rsidR="003F42DE" w:rsidRPr="00C54A20" w:rsidP="00C54A20">
      <w:pPr>
        <w:spacing w:after="0" w:line="240" w:lineRule="auto"/>
        <w:ind w:firstLine="708"/>
        <w:jc w:val="both"/>
        <w:rPr>
          <w:rFonts w:ascii="Times New Roman" w:hAnsi="Times New Roman"/>
          <w:kern w:val="28"/>
          <w:sz w:val="26"/>
          <w:szCs w:val="26"/>
          <w:lang w:eastAsia="ru-RU"/>
        </w:rPr>
      </w:pPr>
      <w:r w:rsidRPr="00C54A20">
        <w:rPr>
          <w:rFonts w:ascii="Times New Roman" w:eastAsia="Calibri" w:hAnsi="Times New Roman"/>
          <w:sz w:val="26"/>
          <w:szCs w:val="26"/>
        </w:rPr>
        <w:t xml:space="preserve">Забота Белгосстраха  о здоровье своих страхователей проявляется не только в материальной поддержке при получении  травмы, но и в их ежедневной поддержке </w:t>
      </w:r>
      <w:r w:rsidRPr="00C54A20">
        <w:rPr>
          <w:rFonts w:ascii="Times New Roman" w:hAnsi="Times New Roman"/>
          <w:kern w:val="28"/>
          <w:sz w:val="26"/>
          <w:szCs w:val="26"/>
          <w:lang w:eastAsia="ru-RU"/>
        </w:rPr>
        <w:t xml:space="preserve">при возникновении необходимости пройти обследование или получить квалифицированную консультацию в случае ухудшения самочувствия. Для подобных случаев разработан специальный вид страхования – </w:t>
      </w:r>
      <w:r w:rsidRPr="00C54A20">
        <w:rPr>
          <w:rFonts w:ascii="Times New Roman" w:hAnsi="Times New Roman"/>
          <w:b/>
          <w:sz w:val="26"/>
          <w:szCs w:val="26"/>
          <w:lang w:eastAsia="ru-RU"/>
        </w:rPr>
        <w:t>Добровольное страхование медицинских расходов</w:t>
      </w:r>
      <w:r w:rsidRPr="00C54A20">
        <w:rPr>
          <w:rFonts w:ascii="Times New Roman" w:hAnsi="Times New Roman"/>
          <w:kern w:val="28"/>
          <w:sz w:val="26"/>
          <w:szCs w:val="26"/>
          <w:lang w:eastAsia="ru-RU"/>
        </w:rPr>
        <w:t xml:space="preserve">, предусматривающий оказание медицинской помощи во всех лечебных учреждениях Республики Беларусь, координирование действий застрахованного, конфиденциальность отношений с клиентом и сохранение врачебной тайны.  При этом медицинское обслуживание организуется как в государственных, так и в платных медицинских центрах. </w:t>
      </w:r>
    </w:p>
    <w:p w:rsidR="003F42DE" w:rsidRPr="00C54A20" w:rsidP="00C54A20">
      <w:pPr>
        <w:widowControl w:val="0"/>
        <w:spacing w:after="0" w:line="240" w:lineRule="auto"/>
        <w:ind w:firstLine="708"/>
        <w:jc w:val="both"/>
        <w:rPr>
          <w:rFonts w:ascii="Times New Roman" w:hAnsi="Times New Roman"/>
          <w:kern w:val="28"/>
          <w:sz w:val="26"/>
          <w:szCs w:val="26"/>
          <w:lang w:eastAsia="ru-RU"/>
        </w:rPr>
      </w:pPr>
      <w:r w:rsidRPr="00C54A20">
        <w:rPr>
          <w:rFonts w:ascii="Times New Roman" w:hAnsi="Times New Roman"/>
          <w:kern w:val="28"/>
          <w:sz w:val="26"/>
          <w:szCs w:val="26"/>
          <w:lang w:eastAsia="ru-RU"/>
        </w:rPr>
        <w:t>С учетом особенностей здоровья, требований клиента к медицинскому обслуживанию и его финансовых возможностей подбирается наиболее подходящая страховая программа. Стоимость программы зависит от набора включенных в нее услуг и медицинских учреждений, где будет оказываться помощь.</w:t>
      </w:r>
      <w:r w:rsidRPr="00C54A20">
        <w:rPr>
          <w:rFonts w:ascii="Times New Roman" w:hAnsi="Times New Roman"/>
          <w:kern w:val="28"/>
          <w:sz w:val="26"/>
          <w:szCs w:val="26"/>
          <w:lang w:val="cs-CZ" w:eastAsia="ru-RU"/>
        </w:rPr>
        <w:t xml:space="preserve"> </w:t>
      </w:r>
    </w:p>
    <w:p w:rsidR="003F42DE" w:rsidRPr="00C54A20" w:rsidP="00C54A20">
      <w:pPr>
        <w:widowControl w:val="0"/>
        <w:spacing w:after="0" w:line="240" w:lineRule="auto"/>
        <w:ind w:firstLine="708"/>
        <w:jc w:val="both"/>
        <w:rPr>
          <w:rFonts w:ascii="Times New Roman" w:hAnsi="Times New Roman"/>
          <w:kern w:val="28"/>
          <w:sz w:val="26"/>
          <w:szCs w:val="26"/>
          <w:lang w:eastAsia="ru-RU"/>
        </w:rPr>
      </w:pPr>
      <w:r w:rsidRPr="00C54A20">
        <w:rPr>
          <w:rFonts w:ascii="Times New Roman" w:hAnsi="Times New Roman"/>
          <w:kern w:val="28"/>
          <w:sz w:val="26"/>
          <w:szCs w:val="26"/>
          <w:lang w:eastAsia="ru-RU"/>
        </w:rPr>
        <w:t>Страховая медицинская программа включает в себя амбулаторно-поликлиническое обслуживание</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консультативно-диагностические приемы и наблюдение врачей различного профиля;</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лабораторные исследования, функциональную диагностику;</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ультразвуковые исследования, рентгенодиагностику, компьютерную томографию, магнитно-резонансную томографию в различных режимах;</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эндоскопические исследования,  малые оперативные и диагностические вмешательства;</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восстановительное лечение в амбулаторно-поликлинических условиях;</w:t>
      </w:r>
      <w:r w:rsidRPr="00C54A20" w:rsidR="00AE4983">
        <w:rPr>
          <w:rFonts w:ascii="Times New Roman" w:hAnsi="Times New Roman"/>
          <w:kern w:val="28"/>
          <w:sz w:val="26"/>
          <w:szCs w:val="26"/>
          <w:lang w:eastAsia="ru-RU"/>
        </w:rPr>
        <w:t xml:space="preserve"> </w:t>
      </w:r>
      <w:r w:rsidRPr="00C54A20">
        <w:rPr>
          <w:rFonts w:ascii="Times New Roman" w:hAnsi="Times New Roman"/>
          <w:kern w:val="28"/>
          <w:sz w:val="26"/>
          <w:szCs w:val="26"/>
          <w:lang w:eastAsia="ru-RU"/>
        </w:rPr>
        <w:t>обязательный медицинский осмотр и вакцинация (</w:t>
      </w:r>
      <w:r w:rsidRPr="00C54A20">
        <w:rPr>
          <w:rFonts w:ascii="Times New Roman" w:hAnsi="Times New Roman"/>
          <w:i/>
          <w:kern w:val="28"/>
          <w:sz w:val="26"/>
          <w:szCs w:val="26"/>
          <w:u w:val="single"/>
          <w:lang w:eastAsia="ru-RU"/>
        </w:rPr>
        <w:t>когда страхователь - юридическое лицо</w:t>
      </w:r>
      <w:r w:rsidRPr="00C54A20">
        <w:rPr>
          <w:rFonts w:ascii="Times New Roman" w:hAnsi="Times New Roman"/>
          <w:kern w:val="28"/>
          <w:sz w:val="26"/>
          <w:szCs w:val="26"/>
          <w:u w:val="single"/>
          <w:lang w:eastAsia="ru-RU"/>
        </w:rPr>
        <w:t>)</w:t>
      </w:r>
      <w:r w:rsidRPr="00C54A20">
        <w:rPr>
          <w:rFonts w:ascii="Times New Roman" w:hAnsi="Times New Roman"/>
          <w:kern w:val="28"/>
          <w:sz w:val="26"/>
          <w:szCs w:val="26"/>
          <w:lang w:eastAsia="ru-RU"/>
        </w:rPr>
        <w:t xml:space="preserve">. </w:t>
      </w:r>
    </w:p>
    <w:p w:rsidR="003F42DE" w:rsidRPr="00C54A20" w:rsidP="00C54A20">
      <w:pPr>
        <w:widowControl w:val="0"/>
        <w:spacing w:after="0" w:line="240" w:lineRule="auto"/>
        <w:ind w:firstLine="708"/>
        <w:jc w:val="both"/>
        <w:rPr>
          <w:rFonts w:ascii="Times New Roman" w:hAnsi="Times New Roman"/>
          <w:kern w:val="28"/>
          <w:sz w:val="26"/>
          <w:szCs w:val="26"/>
          <w:lang w:eastAsia="ru-RU"/>
        </w:rPr>
      </w:pPr>
      <w:r w:rsidRPr="00C54A20">
        <w:rPr>
          <w:rFonts w:ascii="Times New Roman" w:hAnsi="Times New Roman"/>
          <w:kern w:val="28"/>
          <w:sz w:val="26"/>
          <w:szCs w:val="26"/>
          <w:lang w:eastAsia="ru-RU"/>
        </w:rPr>
        <w:t xml:space="preserve">Помимо вышеперечисленных компонентов, по запросу клиента программа может быть расширена на стационарное обслуживание по экстренным и плановым показаниям, медикаментозное обеспечение, стоматологическое лечение, онкологические заболевания, планирование семьи и беременность и многое другое. </w:t>
      </w:r>
    </w:p>
    <w:p w:rsidR="003F42DE" w:rsidRPr="00C54A20" w:rsidP="00C54A20">
      <w:pPr>
        <w:spacing w:after="0" w:line="240" w:lineRule="auto"/>
        <w:ind w:firstLine="709"/>
        <w:jc w:val="both"/>
        <w:rPr>
          <w:rFonts w:ascii="Times New Roman" w:hAnsi="Times New Roman"/>
          <w:i/>
          <w:sz w:val="26"/>
          <w:szCs w:val="26"/>
          <w:lang w:eastAsia="ru-RU"/>
        </w:rPr>
      </w:pPr>
      <w:r w:rsidRPr="00C54A20">
        <w:rPr>
          <w:rFonts w:ascii="Times New Roman" w:hAnsi="Times New Roman"/>
          <w:sz w:val="26"/>
          <w:szCs w:val="26"/>
          <w:lang w:eastAsia="ru-RU"/>
        </w:rPr>
        <w:t xml:space="preserve">Отправляясь на отдых за границу, туристы зачастую не задумываются о том, что может произойти какая-то неприятность. Травмы, болезнь или несчастный случай могут не только испортить отдых, но и лишить приличной суммы денег. Минимизировать последствия подобных случаев может страховка. </w:t>
      </w:r>
    </w:p>
    <w:p w:rsidR="003F42DE" w:rsidRPr="00C54A20" w:rsidP="00C54A20">
      <w:pPr>
        <w:spacing w:after="0" w:line="240" w:lineRule="auto"/>
        <w:ind w:firstLine="709"/>
        <w:jc w:val="both"/>
        <w:rPr>
          <w:rFonts w:ascii="Times New Roman" w:hAnsi="Times New Roman"/>
          <w:sz w:val="26"/>
          <w:szCs w:val="26"/>
          <w:lang w:eastAsia="ru-RU"/>
        </w:rPr>
      </w:pPr>
      <w:r w:rsidRPr="00C54A20">
        <w:rPr>
          <w:rFonts w:ascii="Times New Roman" w:eastAsia="Calibri" w:hAnsi="Times New Roman"/>
          <w:sz w:val="26"/>
          <w:szCs w:val="26"/>
        </w:rPr>
        <w:t>Всю необходимую информацию можно получить в Белгосстрахе по круглосуточному телефону (0222) 500-500, или обратившись в его ближайшее представительство.</w:t>
      </w:r>
    </w:p>
    <w:p w:rsidR="003F42DE" w:rsidRPr="00C54A20" w:rsidP="00C54A20">
      <w:pPr>
        <w:spacing w:after="0" w:line="240" w:lineRule="auto"/>
        <w:ind w:left="5670"/>
        <w:rPr>
          <w:rFonts w:ascii="Times New Roman" w:eastAsia="Calibri" w:hAnsi="Times New Roman"/>
          <w:i/>
          <w:color w:val="000000"/>
          <w:sz w:val="26"/>
          <w:szCs w:val="26"/>
        </w:rPr>
      </w:pPr>
    </w:p>
    <w:p w:rsidR="005A3E12" w:rsidP="00C54A20">
      <w:pPr>
        <w:spacing w:after="0" w:line="240" w:lineRule="auto"/>
        <w:ind w:firstLine="709"/>
        <w:jc w:val="center"/>
        <w:rPr>
          <w:rFonts w:ascii="Times New Roman" w:hAnsi="Times New Roman"/>
          <w:b/>
          <w:sz w:val="26"/>
          <w:szCs w:val="26"/>
          <w:shd w:val="clear" w:color="auto" w:fill="FFFFFF"/>
          <w:lang w:val="be-BY"/>
        </w:rPr>
      </w:pPr>
    </w:p>
    <w:p w:rsidR="005A3E12" w:rsidP="00C54A20">
      <w:pPr>
        <w:spacing w:after="0" w:line="240" w:lineRule="auto"/>
        <w:ind w:firstLine="709"/>
        <w:jc w:val="center"/>
        <w:rPr>
          <w:rFonts w:ascii="Times New Roman" w:hAnsi="Times New Roman"/>
          <w:b/>
          <w:sz w:val="26"/>
          <w:szCs w:val="26"/>
          <w:shd w:val="clear" w:color="auto" w:fill="FFFFFF"/>
          <w:lang w:val="be-BY"/>
        </w:rPr>
      </w:pPr>
    </w:p>
    <w:p w:rsidR="005A3E12" w:rsidP="00C54A20">
      <w:pPr>
        <w:spacing w:after="0" w:line="240" w:lineRule="auto"/>
        <w:ind w:firstLine="709"/>
        <w:jc w:val="center"/>
        <w:rPr>
          <w:rFonts w:ascii="Times New Roman" w:hAnsi="Times New Roman"/>
          <w:b/>
          <w:sz w:val="26"/>
          <w:szCs w:val="26"/>
          <w:shd w:val="clear" w:color="auto" w:fill="FFFFFF"/>
          <w:lang w:val="be-BY"/>
        </w:rPr>
      </w:pPr>
    </w:p>
    <w:p w:rsidR="00C54A20" w:rsidRPr="00C54A20" w:rsidP="00C54A20">
      <w:pPr>
        <w:spacing w:after="0" w:line="240" w:lineRule="auto"/>
        <w:ind w:firstLine="709"/>
        <w:jc w:val="center"/>
        <w:rPr>
          <w:rFonts w:ascii="Times New Roman" w:hAnsi="Times New Roman"/>
          <w:b/>
          <w:sz w:val="26"/>
          <w:szCs w:val="26"/>
          <w:shd w:val="clear" w:color="auto" w:fill="FFFFFF"/>
          <w:lang w:val="be-BY"/>
        </w:rPr>
      </w:pPr>
      <w:r w:rsidR="005A3E12">
        <w:rPr>
          <w:rFonts w:ascii="Times New Roman" w:hAnsi="Times New Roman"/>
          <w:b/>
          <w:sz w:val="26"/>
          <w:szCs w:val="26"/>
          <w:shd w:val="clear" w:color="auto" w:fill="FFFFFF"/>
          <w:lang w:val="be-BY"/>
        </w:rPr>
        <w:t>Творчы праект:</w:t>
      </w:r>
      <w:r w:rsidRPr="00C54A20">
        <w:rPr>
          <w:rFonts w:ascii="Times New Roman" w:hAnsi="Times New Roman"/>
          <w:b/>
          <w:sz w:val="26"/>
          <w:szCs w:val="26"/>
          <w:shd w:val="clear" w:color="auto" w:fill="FFFFFF"/>
          <w:lang w:val="be-BY"/>
        </w:rPr>
        <w:t>“Тут стаяў калісьці манастыр”</w:t>
      </w:r>
    </w:p>
    <w:p w:rsidR="00C54A20" w:rsidRPr="00C54A20" w:rsidP="00C54A20">
      <w:pPr>
        <w:spacing w:after="0" w:line="240" w:lineRule="auto"/>
        <w:ind w:firstLine="709"/>
        <w:jc w:val="center"/>
        <w:rPr>
          <w:rFonts w:ascii="Times New Roman" w:hAnsi="Times New Roman"/>
          <w:sz w:val="26"/>
          <w:szCs w:val="26"/>
          <w:shd w:val="clear" w:color="auto" w:fill="FFFFFF"/>
          <w:lang w:val="be-BY"/>
        </w:rPr>
      </w:pPr>
      <w:r w:rsidRPr="00C54A20">
        <w:rPr>
          <w:rFonts w:ascii="Times New Roman" w:hAnsi="Times New Roman"/>
          <w:i/>
          <w:sz w:val="26"/>
          <w:szCs w:val="26"/>
          <w:shd w:val="clear" w:color="auto" w:fill="FFFFFF"/>
          <w:lang w:val="be-BY"/>
        </w:rPr>
        <w:t>Бялыніцкі кляштар кармелітаў.</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lang w:val="be-BY"/>
        </w:rPr>
        <w:t>З 2018 года цэнтральная раенная бібліятэка распачынае новы творчы праект “Таямніцы малой Радзімы”, які ў рамках раенных дзен інфармавання, пазнаеміць ўсіх зацікаўленых з цікавымі мясцінамі, архітэктурнымі аб’ектамі, цудамі прыроды і іншымі дзівосамі Прыдруцкага краю. Бягучы год у нашай краіне абвешчаны Годам малой Радзімы, таму наш праект набывае вялікае значэнне.</w:t>
      </w:r>
      <w:r w:rsidRPr="00C54A20">
        <w:rPr>
          <w:rFonts w:ascii="Times New Roman" w:hAnsi="Times New Roman"/>
          <w:sz w:val="26"/>
          <w:szCs w:val="26"/>
          <w:shd w:val="clear" w:color="auto" w:fill="FFFFFF"/>
        </w:rPr>
        <w:t xml:space="preserve"> </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shd w:val="clear" w:color="auto" w:fill="FFFFFF"/>
          <w:lang w:val="be-BY"/>
        </w:rPr>
        <w:t>Гледзячы на наш сучасны гарадок, цяжка ўявіць, што калісьці Бялынічамі валодалі прадстаўнікі знакамітых прозвішчаў – Збаражскія, Сапегі, Радзівілы, Агінскія. Гісторыя сведчыць, што Бялынічы сталі цэнтрам рэлігійнага жыцця Ўсходняй Беларусі, калі Сапегі пабудавалі тут кармеліцкі манастыр.</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shd w:val="clear" w:color="auto" w:fill="FFFFFF"/>
          <w:lang w:val="be-BY"/>
        </w:rPr>
        <w:t>Як сведчыць Фёдар Жудро (іераманах Васіль) у кнізе «Бялыніцкі Свята-Раства-Багародзіцкі манастыр» – 1 сакавіка 1624 года вялікі гетман Літоўскі князь Леў Іванавіч Сапега ў вотчынным маёнтку сваім Бялыніцкім заснаваў драўляны касцёл і манастыр (кляштар) для ксяндзоў Кармеліцкага Ордэна.</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eastAsia="ru-RU"/>
        </w:rPr>
        <w:t xml:space="preserve">У 1635 годзе ў Бялынічах здарыўся страшэнны пажар, загарэлася царква і іншыя пабудовы Свята-Ільінскага праваслаўнага манастыра. Цудатворны абраз Найсвяцейшай Багародзіцы вынеслі з храма. У мітусні яна знікла, каб праз некаторы час з'явіцца ў каталіцкім кляштару. Такім чынам, </w:t>
      </w:r>
      <w:r w:rsidRPr="00C54A20">
        <w:rPr>
          <w:rFonts w:ascii="Times New Roman" w:hAnsi="Times New Roman"/>
          <w:sz w:val="26"/>
          <w:szCs w:val="26"/>
          <w:shd w:val="clear" w:color="auto" w:fill="FFFFFF"/>
          <w:lang w:val="be-BY"/>
        </w:rPr>
        <w:t>пачынаючы з 1635 года, з'явіўшыся ў касцёле, на працягу цэлага стагоддзя вобраз Маці Божай Бялыніцкай прыносіў кляштару усё большую славу.</w:t>
      </w:r>
      <w:r w:rsidRPr="00C54A20">
        <w:rPr>
          <w:rFonts w:ascii="Times New Roman" w:hAnsi="Times New Roman"/>
          <w:sz w:val="26"/>
          <w:szCs w:val="26"/>
          <w:lang w:val="be-BY"/>
        </w:rPr>
        <w:t xml:space="preserve"> </w:t>
      </w:r>
    </w:p>
    <w:p w:rsidR="00C54A20" w:rsidRPr="00C54A20" w:rsidP="00C54A20">
      <w:pPr>
        <w:spacing w:after="0" w:line="240" w:lineRule="auto"/>
        <w:ind w:firstLine="709"/>
        <w:jc w:val="both"/>
        <w:rPr>
          <w:rFonts w:ascii="Times New Roman" w:hAnsi="Times New Roman"/>
          <w:sz w:val="26"/>
          <w:szCs w:val="26"/>
          <w:shd w:val="clear" w:color="auto" w:fill="FFFFFF"/>
        </w:rPr>
      </w:pPr>
      <w:r w:rsidRPr="00C54A20">
        <w:rPr>
          <w:rFonts w:ascii="Times New Roman" w:hAnsi="Times New Roman"/>
          <w:sz w:val="26"/>
          <w:szCs w:val="26"/>
          <w:shd w:val="clear" w:color="auto" w:fill="FFFFFF"/>
        </w:rPr>
        <w:t>У першай палове XVIII стагоддзя стары будынак манастыра, асабліва драўляны касцёл, ужо не адпавядалі яго слав</w:t>
      </w:r>
      <w:r w:rsidRPr="00C54A20">
        <w:rPr>
          <w:rFonts w:ascii="Times New Roman" w:hAnsi="Times New Roman"/>
          <w:sz w:val="26"/>
          <w:szCs w:val="26"/>
          <w:shd w:val="clear" w:color="auto" w:fill="FFFFFF"/>
          <w:lang w:val="be-BY"/>
        </w:rPr>
        <w:t>е</w:t>
      </w:r>
      <w:r w:rsidRPr="00C54A20">
        <w:rPr>
          <w:rFonts w:ascii="Times New Roman" w:hAnsi="Times New Roman"/>
          <w:sz w:val="26"/>
          <w:szCs w:val="26"/>
          <w:shd w:val="clear" w:color="auto" w:fill="FFFFFF"/>
        </w:rPr>
        <w:t xml:space="preserve"> і багацц</w:t>
      </w:r>
      <w:r w:rsidRPr="00C54A20">
        <w:rPr>
          <w:rFonts w:ascii="Times New Roman" w:hAnsi="Times New Roman"/>
          <w:sz w:val="26"/>
          <w:szCs w:val="26"/>
          <w:shd w:val="clear" w:color="auto" w:fill="FFFFFF"/>
          <w:lang w:val="be-BY"/>
        </w:rPr>
        <w:t>ю</w:t>
      </w:r>
      <w:r w:rsidRPr="00C54A20">
        <w:rPr>
          <w:rFonts w:ascii="Times New Roman" w:hAnsi="Times New Roman"/>
          <w:sz w:val="26"/>
          <w:szCs w:val="26"/>
          <w:shd w:val="clear" w:color="auto" w:fill="FFFFFF"/>
        </w:rPr>
        <w:t>.</w:t>
      </w:r>
    </w:p>
    <w:p w:rsidR="00C54A20" w:rsidRPr="00C54A20" w:rsidP="00C54A20">
      <w:pPr>
        <w:spacing w:after="0" w:line="240" w:lineRule="auto"/>
        <w:ind w:firstLine="709"/>
        <w:jc w:val="both"/>
        <w:rPr>
          <w:rFonts w:ascii="Times New Roman" w:hAnsi="Times New Roman"/>
          <w:sz w:val="26"/>
          <w:szCs w:val="26"/>
          <w:shd w:val="clear" w:color="auto" w:fill="FFFFFF"/>
        </w:rPr>
      </w:pPr>
      <w:r w:rsidRPr="00C54A20">
        <w:rPr>
          <w:rFonts w:ascii="Times New Roman" w:hAnsi="Times New Roman"/>
          <w:sz w:val="26"/>
          <w:szCs w:val="26"/>
          <w:shd w:val="clear" w:color="auto" w:fill="FFFFFF"/>
        </w:rPr>
        <w:t>Таму, на высокім левым беразе ракі Друць Агінскімі быў узведзены мураваны касцёл і ў тым ліку лесвіца, якая злучыла касцёл з іншымі памяшканнямі.</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shd w:val="clear" w:color="auto" w:fill="FFFFFF"/>
        </w:rPr>
        <w:t>Асвечаны ў 1761 годзе новы храм, велічны па вонкавым выглядзе, ёмісты і маляўнічы ўнутры, стаяў на прыгожым выг</w:t>
      </w:r>
      <w:r w:rsidRPr="00C54A20">
        <w:rPr>
          <w:rFonts w:ascii="Times New Roman" w:hAnsi="Times New Roman"/>
          <w:sz w:val="26"/>
          <w:szCs w:val="26"/>
          <w:shd w:val="clear" w:color="auto" w:fill="FFFFFF"/>
          <w:lang w:val="be-BY"/>
        </w:rPr>
        <w:t>а</w:t>
      </w:r>
      <w:r w:rsidRPr="00C54A20">
        <w:rPr>
          <w:rFonts w:ascii="Times New Roman" w:hAnsi="Times New Roman"/>
          <w:sz w:val="26"/>
          <w:szCs w:val="26"/>
          <w:shd w:val="clear" w:color="auto" w:fill="FFFFFF"/>
        </w:rPr>
        <w:t>дным месцы і быў бачны з усіх дарог, што вялі ў Бялынічы</w:t>
      </w:r>
      <w:r w:rsidRPr="00C54A20">
        <w:rPr>
          <w:rFonts w:ascii="Times New Roman" w:hAnsi="Times New Roman"/>
          <w:sz w:val="26"/>
          <w:szCs w:val="26"/>
          <w:shd w:val="clear" w:color="auto" w:fill="FFFFFF"/>
          <w:lang w:val="be-BY"/>
        </w:rPr>
        <w:t xml:space="preserve"> амаль за 10 вёрст. Касцел – помнік манументальнай архітэктуры стылю барока. Трох’ярусны фасад быў багата дэкарыраваны пластыкай і скульптурай. У сілуэце фасада дамінуючымі былі чацверыковыя вежы, паміж якімі размяшчаўся фігурны франтон. Над магутным арачным уваходным парталам выступала тэраса-балкон з ажурнай каванай агароджай. За касцелам размяшчаўся мураваны Т-падобны ў плане двух- і трохпавярховы кляштарны корпус. У ансамбль кляштара ўваходзілі мураваная агароджа з брамай, званіца, вежа з гадзіннікам.</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shd w:val="clear" w:color="auto" w:fill="FFFFFF"/>
          <w:lang w:val="be-BY"/>
        </w:rPr>
        <w:t xml:space="preserve">З другой паловы </w:t>
      </w:r>
      <w:r w:rsidRPr="00C54A20">
        <w:rPr>
          <w:rFonts w:ascii="Times New Roman" w:hAnsi="Times New Roman"/>
          <w:sz w:val="26"/>
          <w:szCs w:val="26"/>
          <w:shd w:val="clear" w:color="auto" w:fill="FFFFFF"/>
        </w:rPr>
        <w:t>XVIII</w:t>
      </w:r>
      <w:r w:rsidRPr="00C54A20">
        <w:rPr>
          <w:rFonts w:ascii="Times New Roman" w:hAnsi="Times New Roman"/>
          <w:sz w:val="26"/>
          <w:szCs w:val="26"/>
          <w:shd w:val="clear" w:color="auto" w:fill="FFFFFF"/>
          <w:lang w:val="be-BY"/>
        </w:rPr>
        <w:t xml:space="preserve"> стагоддзя манастыр стаў адным з цэнтраў рэлігійнага жыцця Беларусі, ў манастыры пастаянна знаходзіўся папскі нунцый. Некалькі разоў у год ладзіліся фэсты, меўся свой аркестр. З 1624 па 1651 год пры Бялыніцкім кляштары працавала друкарня, на базе якой пазней узнік граверны цэх. У асноўным выпускалася літаратура, якая прапагандавала каталіцызм. Таксама друкаваліся буквары. Мовамі выданняў друкарні з’яўляліся польская і лацінская.</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shd w:val="clear" w:color="auto" w:fill="FFFFFF"/>
          <w:lang w:val="be-BY"/>
        </w:rPr>
        <w:t xml:space="preserve">Дзякуючы вялікім і шматлікім ахвяраванням, бялыніцкія кармеліты мелі магчымасць упрыгожыць свой манастыр каштоўным манументальным алтаром, роспісамі. Касцёл меў алтарныя карціны, драўляныя скульптуры, ляпніну і іншыя творы мастацтва. Фрэскі лесвічнай клеткі манастыра былі зробленыя адразу ж пасля заканчэння будаўніцтва новага каменнага касцёла. А ў 1761 годзе ўжо ўвесь манастыр быў імі распісаны.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Гартаючы аднойчы старую падшыўку газеты “Зара камунізма” за 1978 год, выпадкова натрапіла на рэпартаж пад назвай “Вяртанне бялыніцкіх фрэсак”. </w:t>
      </w:r>
      <w:r w:rsidRPr="00C54A20">
        <w:rPr>
          <w:rFonts w:ascii="Times New Roman" w:hAnsi="Times New Roman"/>
          <w:b/>
          <w:i/>
          <w:sz w:val="26"/>
          <w:szCs w:val="26"/>
          <w:lang w:val="be-BY"/>
        </w:rPr>
        <w:t xml:space="preserve">”На сенняшні дзень з былога манастырскага комплексу засталася толькі невялікая частка – адна лесвічная клетка. Але не спяшайцеся рабіць заключэнне, лепш зойдзем за мастакамі-рэстаўратарамі праз маленькія дашчатыя дзверы за тоўстыя нямыя сцены.” </w:t>
      </w:r>
      <w:r w:rsidRPr="00C54A20">
        <w:rPr>
          <w:rFonts w:ascii="Times New Roman" w:hAnsi="Times New Roman"/>
          <w:sz w:val="26"/>
          <w:szCs w:val="26"/>
          <w:lang w:val="be-BY"/>
        </w:rPr>
        <w:t xml:space="preserve">Давайце і мы праз 40 год адгукнемся на гэта запрашэнне. </w:t>
      </w:r>
      <w:r w:rsidRPr="00C54A20">
        <w:rPr>
          <w:rFonts w:ascii="Times New Roman" w:hAnsi="Times New Roman"/>
          <w:b/>
          <w:i/>
          <w:sz w:val="26"/>
          <w:szCs w:val="26"/>
          <w:lang w:val="be-BY"/>
        </w:rPr>
        <w:t xml:space="preserve">“Доўгі час гэтыя адзіныя ў сваім родзе фрэскі былі схаваны за тоўстым слоем тынкоўкі, некалькімі слаямі фарбы. І спатрэбілася доўгая, карпатлівая работа мастакоў-рэстаўратараў спецыяльных навукова-рэстаўрацыйных вытворчых майстэрань Міністэрства культуры БССР, якія сантыметр за сантыметрам ачышчалі напластаванні, каб аднавіць узоры жывапісу пачатку 18 стагоддзя. ”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Аб існаванні бялыніцкіх фрэсак спецыялістам было вядома даўно. Наогул, у нашай краіне іх не так і многа. Да апошняга часу выяўлены толькі ў Полацку, Магілеве, Бялынічах, Слаўгарадзе і, бадай, гэты пералік спыняецца. Пад час рэстаўрацыйных работ у 1978 годзе, унікальныя фрэскі па спецыяльнай тэхналогіі, былі зняты са сцен, упакаваны ў невялікія скрынкі, напоўненыя пілаваннем, каб, па словах аўтара рэпартажа “…</w:t>
      </w:r>
      <w:r w:rsidRPr="00C54A20">
        <w:rPr>
          <w:rFonts w:ascii="Times New Roman" w:hAnsi="Times New Roman"/>
          <w:b/>
          <w:i/>
          <w:sz w:val="26"/>
          <w:szCs w:val="26"/>
          <w:lang w:val="be-BY"/>
        </w:rPr>
        <w:t>і праз стагоддзі хваляваць людзей сваей выразнасцю і гісторыяй. Бялыніцкія фрэскі вяртаюцца людзям.</w:t>
      </w:r>
      <w:r w:rsidRPr="00C54A20">
        <w:rPr>
          <w:rFonts w:ascii="Times New Roman" w:hAnsi="Times New Roman"/>
          <w:sz w:val="26"/>
          <w:szCs w:val="26"/>
          <w:lang w:val="be-BY"/>
        </w:rPr>
        <w:t>” На жаль толькі, што не бялынічанам. І наогул, цікава ведаць, дзе фрэскі зараз?</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Але, вернемся да нашай гісторыі. Вялікую ролю ў ей адыграў апошні настаяцель касцела ксёндз Люцыян Гадлеўскі. Летам 1859 года, ў Бялынічах здарыўся вялікі пажар, ад якога значна пацярпеў і касцёл. На заклік пробашча дапамагчы храму адгукнуліся вядомыя майстры з самых розных куткоў Беларусі, ім жа быў арганізаваны і збор грашовых ахвяраванняў. Пасля пажару ў 1859 годзе касцёл быў рэстаўраваны.</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Пасля нацыянальна-вызваленчага паўстання 1863-1864 гадоў у Польшчы, Літве і Беларусі пачалося новае наступленне на каталіцкія касцёлы. У 1866 годзе па ўрадавай ініцыятыве пачата закрыццё «залішніх» каталіцкіх касцёлаў у краі, ў тым ліку і Бялыніцкага.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Галоўная святыня касцёла цудатворны абраз Бялыніцкай Божай Маці быў пакінуты ў храме, як і залатая карона абраза, не гледзячы на ўсе пратэсты каталікоў. Спрэчкі выклікала пытанне знаходжання залатой кароны абраза, якая мела выявы папскага герба, гербаў князёў Агінскіх і Радзівілаў.</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Бялыніцкі касцёл быў ператвораны ў Раство-Багародзіцкую праваслаўную манастырскую царкву. Адбылася перабудова касцёла ў царкву, як унутры, так і звонку.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У 1894 годзе з прычыны вялізнага наплыву паломнікаў у манастырскім садзе пабудавалі драўляную гасцініцу на каменным падмурку, з васьмю пакоямі; унізе размяшчалася кухня. У 1897 годзе рэстаўравалі манастырскі храм: усе скляпенні і аркі да галоўнага карніза распісалі арнаментамі, разеткамі і завіткамі. Слава пра абраз Бялыніцкай Божай маці была настолькі вялікай, што ў 1904 годзе ў Маскве зрабілі яе копію, якую кожны год хрэсным ходам урачыста прыносілі ў Магілёў, дзе яна знаходзілася на працягу месяца. Копія ляжала ў манастырскай царкве на аналоі, і вернікі маглі свабодна да яе прыкласціся, так як сам абраз Бялыніцкай Божай маці размяшчаўся даволі высока ад падлогі і дацягнуцца да яе з зямлі было не магчыма.</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Шмат зрабілі для манастыра архімандрыты Мелхісэдэк, Арсеній, Мікалай. Архімандрыт Мелхісэдэк у 1907 годзе адкрыў пры Бялыніцкім манастыры аддзяленне епархіяльнага місіянерскага савета, чацвёрты настаяцель архімандрыт Арсеній арганізоўваў у манастыры чытанні і гутаркі. Апошні настаяцель архімандрыт Мікалай заснаваў паблізу ад манастыра скіт. Штогод Бялынічы наведвала да 10 тысяч паломнікаў. Яшчэ двойчы да 1917 года манастырская гасцініца рамантавалася і пашыралася.</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 Пасля Кастрычніцкай рэвалюцыі на царкву адразу ж пачаліся ганенні. У 1920-х гадах бальшавікі актыўна праводзілі палітыку па канфіскацыі царкоўных каштоўнасцяў. Не абыходзілася і без марадзёрства. 29 снежня 1930 года Бялыніцкі райкам КП(б)Б прымае рашэнне аб закрыцці з студзеня 1931 года Бялыніцкага праваслаўнага манастыра і аб выкарыстанні манастырскіх памяшканняў пад сямігадовую школу, інтэрнат і Народны дом.</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Бялыніцкая Раство-Багародзіцкая царква працягвала дзейнічаць, аднак яе не абмінуў працэс канфіскацыі царкоўных каштоўнасцяў. Забіралі вырабы з золата і срэбра, у тым ліку падвескі да абраза Бялыніцкай Божай маці і кароны да яе. Прычым ужо ў лістападзе 1931 г. з Магілёўскага дзяржаўнага музея, дзе захоўваліся і каштоўнасці з Бялыніцкага Раства-Багародзіцкага манастыра, частка каштоўнасцяў па акце, які падпісаў навуковы супрацоўнік музея Цітовіч, была вывезеная ў Ленінград і там перададзеная прадпрыемству «Антыкварыят». У 1930-я гады бальшавікі зачынілі і праваслаўную царкву, а абраз Бялыніцкай Божай Маці разам з іншымі каштоўнасцямі быў вывезены ў Магілёўскі дзяржаўны музей. У час Вялікай Айчыннай вайны, у 1941 годзе, сляды іконы Бялыніцкай Божай Маці губляюцца.</w:t>
      </w:r>
    </w:p>
    <w:p w:rsidR="00C54A20" w:rsidRPr="00C54A20" w:rsidP="00C54A20">
      <w:pPr>
        <w:spacing w:after="0" w:line="240" w:lineRule="auto"/>
        <w:ind w:firstLine="709"/>
        <w:jc w:val="both"/>
        <w:rPr>
          <w:rFonts w:ascii="Times New Roman" w:hAnsi="Times New Roman"/>
          <w:sz w:val="26"/>
          <w:szCs w:val="26"/>
          <w:shd w:val="clear" w:color="auto" w:fill="FFFFFF"/>
          <w:lang w:val="be-BY"/>
        </w:rPr>
      </w:pPr>
      <w:r w:rsidRPr="00C54A20">
        <w:rPr>
          <w:rFonts w:ascii="Times New Roman" w:hAnsi="Times New Roman"/>
          <w:sz w:val="26"/>
          <w:szCs w:val="26"/>
          <w:lang w:val="be-BY"/>
        </w:rPr>
        <w:t>У ваенныя гады у будынку царквы быў кінатэатр. Пасля завяршэння Вялікай Айчыннай ў адным з памяшканняў манастыра працавала Бялыніцкая сярэдняя школа, а ў памяшканні царквы знаходзіўся раённы архіў, а таксама склады райспажыўсаюза.</w:t>
      </w:r>
      <w:r w:rsidRPr="00C54A20">
        <w:rPr>
          <w:rFonts w:ascii="Times New Roman" w:hAnsi="Times New Roman"/>
          <w:sz w:val="26"/>
          <w:szCs w:val="26"/>
          <w:shd w:val="clear" w:color="auto" w:fill="FFFFFF"/>
          <w:lang w:val="be-BY"/>
        </w:rPr>
        <w:t xml:space="preserve"> Узгадаем і пра падземныя хады, якія сапраўды існавалі ў манастыры. У Бялынічах ёсць людзі, якія ў іх заходзілі — праўда, было гэта вельмі даўно. Якраз, калі ў адным з манастырскіх будынкаў знаходзілася школа, кампанія цікаўных вучняў і знайшла ход пад зямлю. Хлопчыкі (якія цяпер ужо пенсіянеры) бачылі ў падземным ходзе труны з рэшткамі манахаў, але калі стала цяжка дыхаць, яны ўцяклі. Адзін з такіх вучняў узгадвае, што хады былі і ў саміх сценах. Такія яны былі таўшчэзныя.</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 У 1953 годзе ў будынку царквы адбыўся страшны пажар, згарэў раённы архіў і склад, выгарэлі драўляныя перакрыцці, але касцёл ацалеў.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Па адной з версій, некаторыя кіраўнікі райспажыўсаюза спрабавалі схаваць нястачу тавараў, па іншай версіі, хтосьці быў зацікаўлены ў знішчэнні дакументаў раённага архіва.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У 1960-я гады прынята рашэнне знішчыць касцёл. З Ленінграда прыбыла група падрыўнікоў. Жыхары найбліжэйшых да храма хат былі папярэджаны, каб не клаліся спаць, а выйшлі на вуліцу. Людзей адвялі на неабходную адлегласць. Затым пачуўся выбух. Адразу сцены будынка аселі, а потым праваліліся ўнутр былога храма. Узарваныя сцены ляжалі вялікімі маналітамі. Асобных цаглін не было, у той час будавалі на стагоддзі. Праз некалькі гадоў ўзарвалі і будынкі былога манастыра. </w:t>
      </w: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З твару зямлі знік велічны помнік архітэктуры, культуры і гісторыі. Засталася толькі наша памяць, нешматлікія фотаздымкі і малюнкі, ды </w:t>
      </w:r>
      <w:r w:rsidRPr="00C54A20">
        <w:rPr>
          <w:rFonts w:ascii="Times New Roman" w:hAnsi="Times New Roman"/>
          <w:sz w:val="26"/>
          <w:szCs w:val="26"/>
          <w:shd w:val="clear" w:color="auto" w:fill="FFFFFF"/>
          <w:lang w:val="be-BY"/>
        </w:rPr>
        <w:t>выдатная гравюра з выявай манастыра, якую пакінуў нашчадкам вядомы мастак Напалеон Орда.</w:t>
      </w: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p>
    <w:p w:rsidR="00C54A20" w:rsidRPr="00C54A20" w:rsidP="00C54A20">
      <w:pPr>
        <w:spacing w:after="0" w:line="240" w:lineRule="auto"/>
        <w:ind w:firstLine="709"/>
        <w:jc w:val="both"/>
        <w:rPr>
          <w:rFonts w:ascii="Times New Roman" w:hAnsi="Times New Roman"/>
          <w:sz w:val="26"/>
          <w:szCs w:val="26"/>
          <w:lang w:val="be-BY"/>
        </w:rPr>
      </w:pPr>
      <w:r w:rsidRPr="00C54A20">
        <w:rPr>
          <w:rFonts w:ascii="Times New Roman" w:hAnsi="Times New Roman"/>
          <w:sz w:val="26"/>
          <w:szCs w:val="26"/>
          <w:lang w:val="be-BY"/>
        </w:rPr>
        <w:t xml:space="preserve"> </w:t>
      </w:r>
    </w:p>
    <w:sectPr w:rsidSect="005A3E12">
      <w:headerReference w:type="even" r:id="rId6"/>
      <w:headerReference w:type="default" r:id="rId7"/>
      <w:pgSz w:w="11906" w:h="16838"/>
      <w:pgMar w:top="1276" w:right="567" w:bottom="1135"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D8" w:rsidP="00923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2A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D8" w:rsidRPr="003A256A" w:rsidP="0092368C">
    <w:pPr>
      <w:pStyle w:val="Header"/>
      <w:framePr w:wrap="around" w:vAnchor="text" w:hAnchor="margin" w:xAlign="center" w:y="1"/>
      <w:rPr>
        <w:rStyle w:val="PageNumber"/>
        <w:rFonts w:ascii="Times New Roman" w:hAnsi="Times New Roman"/>
        <w:szCs w:val="30"/>
      </w:rPr>
    </w:pPr>
    <w:r w:rsidRPr="003A256A">
      <w:rPr>
        <w:rStyle w:val="PageNumber"/>
        <w:rFonts w:ascii="Times New Roman" w:hAnsi="Times New Roman"/>
        <w:szCs w:val="30"/>
      </w:rPr>
      <w:fldChar w:fldCharType="begin"/>
    </w:r>
    <w:r w:rsidRPr="003A256A">
      <w:rPr>
        <w:rStyle w:val="PageNumber"/>
        <w:rFonts w:ascii="Times New Roman" w:hAnsi="Times New Roman"/>
        <w:szCs w:val="30"/>
      </w:rPr>
      <w:instrText xml:space="preserve">PAGE  </w:instrText>
    </w:r>
    <w:r w:rsidRPr="003A256A">
      <w:rPr>
        <w:rStyle w:val="PageNumber"/>
        <w:rFonts w:ascii="Times New Roman" w:hAnsi="Times New Roman"/>
        <w:szCs w:val="30"/>
      </w:rPr>
      <w:fldChar w:fldCharType="separate"/>
    </w:r>
    <w:r w:rsidR="001D7D49">
      <w:rPr>
        <w:rStyle w:val="PageNumber"/>
        <w:rFonts w:ascii="Times New Roman" w:hAnsi="Times New Roman"/>
        <w:noProof/>
        <w:szCs w:val="30"/>
      </w:rPr>
      <w:t>17</w:t>
    </w:r>
    <w:r w:rsidRPr="003A256A">
      <w:rPr>
        <w:rStyle w:val="PageNumber"/>
        <w:rFonts w:ascii="Times New Roman" w:hAnsi="Times New Roman"/>
        <w:szCs w:val="30"/>
      </w:rPr>
      <w:fldChar w:fldCharType="end"/>
    </w:r>
  </w:p>
  <w:p w:rsidR="00142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7CB1"/>
    <w:multiLevelType w:val="multilevel"/>
    <w:tmpl w:val="BCA4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B6D22"/>
    <w:multiLevelType w:val="singleLevel"/>
    <w:tmpl w:val="24726CF0"/>
    <w:lvl w:ilvl="0">
      <w:start w:val="0"/>
      <w:numFmt w:val="bullet"/>
      <w:lvlText w:val="-"/>
      <w:lvlJc w:val="left"/>
      <w:pPr>
        <w:tabs>
          <w:tab w:val="num" w:pos="1080"/>
        </w:tabs>
        <w:ind w:left="1080" w:hanging="360"/>
      </w:pPr>
      <w:rPr>
        <w:rFonts w:hint="default"/>
      </w:rPr>
    </w:lvl>
  </w:abstractNum>
  <w:abstractNum w:abstractNumId="2">
    <w:nsid w:val="696516E5"/>
    <w:multiLevelType w:val="multilevel"/>
    <w:tmpl w:val="152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A07"/>
    <w:rsid w:val="0000771B"/>
    <w:rsid w:val="00010A2B"/>
    <w:rsid w:val="0002531F"/>
    <w:rsid w:val="0003149A"/>
    <w:rsid w:val="0003593A"/>
    <w:rsid w:val="00040FFA"/>
    <w:rsid w:val="0004672E"/>
    <w:rsid w:val="00062AEB"/>
    <w:rsid w:val="00070750"/>
    <w:rsid w:val="000711D5"/>
    <w:rsid w:val="0007241F"/>
    <w:rsid w:val="00075F92"/>
    <w:rsid w:val="00081627"/>
    <w:rsid w:val="00082194"/>
    <w:rsid w:val="00094000"/>
    <w:rsid w:val="00096396"/>
    <w:rsid w:val="000A155F"/>
    <w:rsid w:val="000A3D12"/>
    <w:rsid w:val="000B0781"/>
    <w:rsid w:val="000B3546"/>
    <w:rsid w:val="000B524E"/>
    <w:rsid w:val="000C1CAC"/>
    <w:rsid w:val="000D2AF5"/>
    <w:rsid w:val="000E53CD"/>
    <w:rsid w:val="000F0166"/>
    <w:rsid w:val="000F08CA"/>
    <w:rsid w:val="000F76D5"/>
    <w:rsid w:val="001145CB"/>
    <w:rsid w:val="0011630A"/>
    <w:rsid w:val="00117445"/>
    <w:rsid w:val="00117FC2"/>
    <w:rsid w:val="00142AD8"/>
    <w:rsid w:val="00172F1F"/>
    <w:rsid w:val="00175011"/>
    <w:rsid w:val="00184131"/>
    <w:rsid w:val="001920D1"/>
    <w:rsid w:val="001C644C"/>
    <w:rsid w:val="001D4876"/>
    <w:rsid w:val="001D7D49"/>
    <w:rsid w:val="001F57D8"/>
    <w:rsid w:val="00203C9D"/>
    <w:rsid w:val="002237FA"/>
    <w:rsid w:val="00237A3C"/>
    <w:rsid w:val="002429DF"/>
    <w:rsid w:val="0026088F"/>
    <w:rsid w:val="0027065C"/>
    <w:rsid w:val="00273079"/>
    <w:rsid w:val="00274BF9"/>
    <w:rsid w:val="002806C6"/>
    <w:rsid w:val="00282620"/>
    <w:rsid w:val="00286F7A"/>
    <w:rsid w:val="002A2426"/>
    <w:rsid w:val="002B41E2"/>
    <w:rsid w:val="002C1486"/>
    <w:rsid w:val="002D47C1"/>
    <w:rsid w:val="002E49C7"/>
    <w:rsid w:val="002F48E6"/>
    <w:rsid w:val="00302E28"/>
    <w:rsid w:val="00313BB9"/>
    <w:rsid w:val="00316DC8"/>
    <w:rsid w:val="0031707D"/>
    <w:rsid w:val="00322992"/>
    <w:rsid w:val="00323FE8"/>
    <w:rsid w:val="003319A3"/>
    <w:rsid w:val="00336537"/>
    <w:rsid w:val="00352F1D"/>
    <w:rsid w:val="00383615"/>
    <w:rsid w:val="00386C81"/>
    <w:rsid w:val="00396804"/>
    <w:rsid w:val="003A039B"/>
    <w:rsid w:val="003A256A"/>
    <w:rsid w:val="003B1B31"/>
    <w:rsid w:val="003B2E4B"/>
    <w:rsid w:val="003B64C7"/>
    <w:rsid w:val="003B71B1"/>
    <w:rsid w:val="003C69F0"/>
    <w:rsid w:val="003D7B46"/>
    <w:rsid w:val="003F42DE"/>
    <w:rsid w:val="004141C2"/>
    <w:rsid w:val="00443082"/>
    <w:rsid w:val="00446CEC"/>
    <w:rsid w:val="00456AA0"/>
    <w:rsid w:val="004703E3"/>
    <w:rsid w:val="00472A35"/>
    <w:rsid w:val="00473BB1"/>
    <w:rsid w:val="00494FE2"/>
    <w:rsid w:val="004A5C20"/>
    <w:rsid w:val="004B00EC"/>
    <w:rsid w:val="004B6568"/>
    <w:rsid w:val="004E0CF6"/>
    <w:rsid w:val="004E2379"/>
    <w:rsid w:val="004E5F8A"/>
    <w:rsid w:val="004E6D22"/>
    <w:rsid w:val="004F0739"/>
    <w:rsid w:val="00506D63"/>
    <w:rsid w:val="0051100B"/>
    <w:rsid w:val="00523F3F"/>
    <w:rsid w:val="00527930"/>
    <w:rsid w:val="00527BBB"/>
    <w:rsid w:val="005410ED"/>
    <w:rsid w:val="00545A56"/>
    <w:rsid w:val="0055595A"/>
    <w:rsid w:val="005705EA"/>
    <w:rsid w:val="00574436"/>
    <w:rsid w:val="005844BD"/>
    <w:rsid w:val="005923F4"/>
    <w:rsid w:val="00595F6E"/>
    <w:rsid w:val="005A3E12"/>
    <w:rsid w:val="005B3750"/>
    <w:rsid w:val="005C1206"/>
    <w:rsid w:val="005D5E9F"/>
    <w:rsid w:val="005D7BA6"/>
    <w:rsid w:val="005F180E"/>
    <w:rsid w:val="005F2799"/>
    <w:rsid w:val="005F2F31"/>
    <w:rsid w:val="00601756"/>
    <w:rsid w:val="00602C21"/>
    <w:rsid w:val="0061798A"/>
    <w:rsid w:val="00620393"/>
    <w:rsid w:val="0063684C"/>
    <w:rsid w:val="006514AB"/>
    <w:rsid w:val="00657973"/>
    <w:rsid w:val="00663905"/>
    <w:rsid w:val="00665D8D"/>
    <w:rsid w:val="00665DE5"/>
    <w:rsid w:val="006732A0"/>
    <w:rsid w:val="00676B2D"/>
    <w:rsid w:val="00695F58"/>
    <w:rsid w:val="006A28D6"/>
    <w:rsid w:val="006A2D81"/>
    <w:rsid w:val="006B568C"/>
    <w:rsid w:val="006C4DA9"/>
    <w:rsid w:val="006E2269"/>
    <w:rsid w:val="006E44E4"/>
    <w:rsid w:val="006F101E"/>
    <w:rsid w:val="006F22EB"/>
    <w:rsid w:val="006F450A"/>
    <w:rsid w:val="006F58B7"/>
    <w:rsid w:val="007413AA"/>
    <w:rsid w:val="0074204A"/>
    <w:rsid w:val="00742CA1"/>
    <w:rsid w:val="00763A76"/>
    <w:rsid w:val="00772D5B"/>
    <w:rsid w:val="0078202C"/>
    <w:rsid w:val="00782959"/>
    <w:rsid w:val="007B0DC3"/>
    <w:rsid w:val="007C18FA"/>
    <w:rsid w:val="007C5C3C"/>
    <w:rsid w:val="007C6570"/>
    <w:rsid w:val="007C7110"/>
    <w:rsid w:val="007D00F2"/>
    <w:rsid w:val="007D5816"/>
    <w:rsid w:val="007D6979"/>
    <w:rsid w:val="007E0F5B"/>
    <w:rsid w:val="00817BFB"/>
    <w:rsid w:val="00825152"/>
    <w:rsid w:val="008252B6"/>
    <w:rsid w:val="008259BD"/>
    <w:rsid w:val="00830DE9"/>
    <w:rsid w:val="00832CEB"/>
    <w:rsid w:val="008331A1"/>
    <w:rsid w:val="00840A2B"/>
    <w:rsid w:val="0084369E"/>
    <w:rsid w:val="0085135D"/>
    <w:rsid w:val="0087475A"/>
    <w:rsid w:val="0088355F"/>
    <w:rsid w:val="008A53C5"/>
    <w:rsid w:val="008C1FA4"/>
    <w:rsid w:val="008C3284"/>
    <w:rsid w:val="008E3C5F"/>
    <w:rsid w:val="008E5781"/>
    <w:rsid w:val="008E5828"/>
    <w:rsid w:val="008E67CF"/>
    <w:rsid w:val="008F2596"/>
    <w:rsid w:val="008F2FE8"/>
    <w:rsid w:val="008F34E1"/>
    <w:rsid w:val="009067DA"/>
    <w:rsid w:val="009204A0"/>
    <w:rsid w:val="0092157F"/>
    <w:rsid w:val="0092368C"/>
    <w:rsid w:val="00932FF0"/>
    <w:rsid w:val="00934C1F"/>
    <w:rsid w:val="00936B98"/>
    <w:rsid w:val="00961AB7"/>
    <w:rsid w:val="009674EA"/>
    <w:rsid w:val="009706BE"/>
    <w:rsid w:val="00982DDF"/>
    <w:rsid w:val="00990E3B"/>
    <w:rsid w:val="0099159F"/>
    <w:rsid w:val="0099720B"/>
    <w:rsid w:val="0099787B"/>
    <w:rsid w:val="009A1AC5"/>
    <w:rsid w:val="009A1B2F"/>
    <w:rsid w:val="009A73D1"/>
    <w:rsid w:val="009B49C6"/>
    <w:rsid w:val="009B4F44"/>
    <w:rsid w:val="009C2644"/>
    <w:rsid w:val="009C67E9"/>
    <w:rsid w:val="009D3136"/>
    <w:rsid w:val="009D31CD"/>
    <w:rsid w:val="009D553C"/>
    <w:rsid w:val="009E0A64"/>
    <w:rsid w:val="009F2577"/>
    <w:rsid w:val="00A0402A"/>
    <w:rsid w:val="00A06853"/>
    <w:rsid w:val="00A16911"/>
    <w:rsid w:val="00A344F5"/>
    <w:rsid w:val="00A366FA"/>
    <w:rsid w:val="00A41653"/>
    <w:rsid w:val="00A43DF8"/>
    <w:rsid w:val="00A51539"/>
    <w:rsid w:val="00A541E6"/>
    <w:rsid w:val="00A55AE2"/>
    <w:rsid w:val="00A57060"/>
    <w:rsid w:val="00A7115E"/>
    <w:rsid w:val="00A764D9"/>
    <w:rsid w:val="00A765D5"/>
    <w:rsid w:val="00AA37DC"/>
    <w:rsid w:val="00AA554B"/>
    <w:rsid w:val="00AA6136"/>
    <w:rsid w:val="00AC6619"/>
    <w:rsid w:val="00AE33E2"/>
    <w:rsid w:val="00AE4983"/>
    <w:rsid w:val="00AE4FDE"/>
    <w:rsid w:val="00AE6A07"/>
    <w:rsid w:val="00AF2AF4"/>
    <w:rsid w:val="00AF4611"/>
    <w:rsid w:val="00B038F2"/>
    <w:rsid w:val="00B61B05"/>
    <w:rsid w:val="00B658F3"/>
    <w:rsid w:val="00B721BD"/>
    <w:rsid w:val="00B75D43"/>
    <w:rsid w:val="00B80E94"/>
    <w:rsid w:val="00B81527"/>
    <w:rsid w:val="00B81617"/>
    <w:rsid w:val="00B90BA2"/>
    <w:rsid w:val="00B96C1B"/>
    <w:rsid w:val="00BB42C8"/>
    <w:rsid w:val="00BC1847"/>
    <w:rsid w:val="00BC22A9"/>
    <w:rsid w:val="00BC35A8"/>
    <w:rsid w:val="00BE5511"/>
    <w:rsid w:val="00BF01DE"/>
    <w:rsid w:val="00BF3DD5"/>
    <w:rsid w:val="00BF7795"/>
    <w:rsid w:val="00C11C55"/>
    <w:rsid w:val="00C25231"/>
    <w:rsid w:val="00C32498"/>
    <w:rsid w:val="00C44DBE"/>
    <w:rsid w:val="00C521A6"/>
    <w:rsid w:val="00C54A20"/>
    <w:rsid w:val="00C560D4"/>
    <w:rsid w:val="00C61D47"/>
    <w:rsid w:val="00C64DEF"/>
    <w:rsid w:val="00C71F36"/>
    <w:rsid w:val="00C72A88"/>
    <w:rsid w:val="00C72BF7"/>
    <w:rsid w:val="00C810BA"/>
    <w:rsid w:val="00CB4919"/>
    <w:rsid w:val="00CC6CA3"/>
    <w:rsid w:val="00CD58BA"/>
    <w:rsid w:val="00CD5AB6"/>
    <w:rsid w:val="00CE3B52"/>
    <w:rsid w:val="00CE783A"/>
    <w:rsid w:val="00CF03AC"/>
    <w:rsid w:val="00CF6E91"/>
    <w:rsid w:val="00D0128B"/>
    <w:rsid w:val="00D100FD"/>
    <w:rsid w:val="00D12680"/>
    <w:rsid w:val="00D14ABE"/>
    <w:rsid w:val="00D3074D"/>
    <w:rsid w:val="00D430C1"/>
    <w:rsid w:val="00D43CF5"/>
    <w:rsid w:val="00D5380A"/>
    <w:rsid w:val="00D7501A"/>
    <w:rsid w:val="00D80926"/>
    <w:rsid w:val="00D832EE"/>
    <w:rsid w:val="00D93DAF"/>
    <w:rsid w:val="00D93F09"/>
    <w:rsid w:val="00DA1F50"/>
    <w:rsid w:val="00DB00A1"/>
    <w:rsid w:val="00DB648C"/>
    <w:rsid w:val="00DD2BC2"/>
    <w:rsid w:val="00DF2C8B"/>
    <w:rsid w:val="00DF3CBC"/>
    <w:rsid w:val="00DF7457"/>
    <w:rsid w:val="00E14AF4"/>
    <w:rsid w:val="00E1625C"/>
    <w:rsid w:val="00E16A48"/>
    <w:rsid w:val="00E17BBA"/>
    <w:rsid w:val="00E207BB"/>
    <w:rsid w:val="00E31790"/>
    <w:rsid w:val="00E40163"/>
    <w:rsid w:val="00E425E0"/>
    <w:rsid w:val="00E64639"/>
    <w:rsid w:val="00E91724"/>
    <w:rsid w:val="00EA3DCF"/>
    <w:rsid w:val="00EC3D7E"/>
    <w:rsid w:val="00ED029C"/>
    <w:rsid w:val="00ED532C"/>
    <w:rsid w:val="00ED58F6"/>
    <w:rsid w:val="00EF4DFF"/>
    <w:rsid w:val="00EF7AE6"/>
    <w:rsid w:val="00F02972"/>
    <w:rsid w:val="00F0491D"/>
    <w:rsid w:val="00F11178"/>
    <w:rsid w:val="00F11590"/>
    <w:rsid w:val="00F17542"/>
    <w:rsid w:val="00F226EC"/>
    <w:rsid w:val="00F30E93"/>
    <w:rsid w:val="00F320EB"/>
    <w:rsid w:val="00F53E42"/>
    <w:rsid w:val="00F64E47"/>
    <w:rsid w:val="00F86172"/>
    <w:rsid w:val="00FB48FB"/>
    <w:rsid w:val="00FB7FDD"/>
    <w:rsid w:val="00FC25B9"/>
    <w:rsid w:val="00FC736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094000"/>
    <w:pPr>
      <w:spacing w:after="160" w:line="259" w:lineRule="auto"/>
    </w:pPr>
    <w:rPr>
      <w:rFonts w:eastAsia="Times New Roman"/>
      <w:sz w:val="22"/>
      <w:szCs w:val="22"/>
      <w:lang w:val="ru-RU" w:eastAsia="en-US" w:bidi="ar-SA"/>
    </w:rPr>
  </w:style>
  <w:style w:type="paragraph" w:styleId="Heading1">
    <w:name w:val="heading 1"/>
    <w:basedOn w:val="Normal"/>
    <w:next w:val="Normal"/>
    <w:qFormat/>
    <w:locked/>
    <w:rsid w:val="00AA554B"/>
    <w:pPr>
      <w:keepNext/>
      <w:spacing w:before="240" w:after="60"/>
      <w:outlineLvl w:val="0"/>
    </w:pPr>
    <w:rPr>
      <w:rFonts w:ascii="Arial" w:hAnsi="Arial" w:cs="Arial"/>
      <w:b/>
      <w:bCs/>
      <w:kern w:val="32"/>
      <w:sz w:val="32"/>
      <w:szCs w:val="32"/>
    </w:rPr>
  </w:style>
  <w:style w:type="paragraph" w:styleId="Heading2">
    <w:name w:val="heading 2"/>
    <w:basedOn w:val="Normal"/>
    <w:link w:val="2"/>
    <w:qFormat/>
    <w:rsid w:val="007C5C3C"/>
    <w:pPr>
      <w:spacing w:before="100" w:beforeAutospacing="1" w:after="100" w:afterAutospacing="1" w:line="240" w:lineRule="auto"/>
      <w:outlineLvl w:val="1"/>
    </w:pPr>
    <w:rPr>
      <w:rFonts w:ascii="Times New Roman" w:eastAsia="Calibri" w:hAnsi="Times New Roman"/>
      <w:b/>
      <w:bCs/>
      <w:sz w:val="36"/>
      <w:szCs w:val="36"/>
      <w:lang w:val="x-none"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semiHidden/>
    <w:rsid w:val="001145CB"/>
    <w:rPr>
      <w:rFonts w:cs="Times New Roman"/>
      <w:color w:val="0000FF"/>
      <w:u w:val="single"/>
    </w:rPr>
  </w:style>
  <w:style w:type="character" w:customStyle="1" w:styleId="2">
    <w:name w:val="Заголовок 2 Знак"/>
    <w:link w:val="Heading2"/>
    <w:locked/>
    <w:rsid w:val="007C5C3C"/>
    <w:rPr>
      <w:rFonts w:ascii="Times New Roman" w:hAnsi="Times New Roman" w:cs="Times New Roman"/>
      <w:b/>
      <w:bCs/>
      <w:sz w:val="36"/>
      <w:szCs w:val="36"/>
      <w:lang w:val="x-none" w:eastAsia="ru-RU"/>
    </w:rPr>
  </w:style>
  <w:style w:type="paragraph" w:styleId="NormalWeb">
    <w:name w:val="Normal (Web)"/>
    <w:aliases w:val="Обычный (Web)"/>
    <w:basedOn w:val="Normal"/>
    <w:uiPriority w:val="99"/>
    <w:rsid w:val="007C5C3C"/>
    <w:pPr>
      <w:spacing w:before="100" w:beforeAutospacing="1" w:after="100" w:afterAutospacing="1" w:line="240" w:lineRule="auto"/>
    </w:pPr>
    <w:rPr>
      <w:rFonts w:ascii="Times New Roman" w:eastAsia="Calibri" w:hAnsi="Times New Roman"/>
      <w:sz w:val="24"/>
      <w:szCs w:val="24"/>
      <w:lang w:eastAsia="ru-RU"/>
    </w:rPr>
  </w:style>
  <w:style w:type="character" w:styleId="Emphasis">
    <w:name w:val="Emphasis"/>
    <w:qFormat/>
    <w:rsid w:val="00A764D9"/>
    <w:rPr>
      <w:rFonts w:cs="Times New Roman"/>
      <w:i/>
      <w:iCs/>
    </w:rPr>
  </w:style>
  <w:style w:type="paragraph" w:customStyle="1" w:styleId="rtecenter">
    <w:name w:val="rtecenter"/>
    <w:basedOn w:val="Normal"/>
    <w:rsid w:val="00A764D9"/>
    <w:pPr>
      <w:spacing w:before="100" w:beforeAutospacing="1" w:after="100" w:afterAutospacing="1" w:line="240" w:lineRule="auto"/>
    </w:pPr>
    <w:rPr>
      <w:rFonts w:ascii="Times New Roman" w:eastAsia="Calibri" w:hAnsi="Times New Roman"/>
      <w:sz w:val="24"/>
      <w:szCs w:val="24"/>
      <w:lang w:eastAsia="ru-RU"/>
    </w:rPr>
  </w:style>
  <w:style w:type="character" w:styleId="Strong">
    <w:name w:val="Strong"/>
    <w:qFormat/>
    <w:rsid w:val="00A764D9"/>
    <w:rPr>
      <w:rFonts w:cs="Times New Roman"/>
      <w:b/>
      <w:bCs/>
    </w:rPr>
  </w:style>
  <w:style w:type="character" w:customStyle="1" w:styleId="w">
    <w:name w:val="w"/>
    <w:rsid w:val="00EF7AE6"/>
    <w:rPr>
      <w:rFonts w:cs="Times New Roman"/>
    </w:rPr>
  </w:style>
  <w:style w:type="paragraph" w:customStyle="1" w:styleId="ConsPlusNormal">
    <w:name w:val="ConsPlusNormal"/>
    <w:link w:val="ConsPlusNormal0"/>
    <w:rsid w:val="003B1B31"/>
    <w:pPr>
      <w:widowControl w:val="0"/>
      <w:autoSpaceDE w:val="0"/>
      <w:autoSpaceDN w:val="0"/>
    </w:pPr>
    <w:rPr>
      <w:sz w:val="22"/>
      <w:szCs w:val="22"/>
      <w:lang w:val="ru-RU" w:eastAsia="ru-RU" w:bidi="ar-SA"/>
    </w:rPr>
  </w:style>
  <w:style w:type="character" w:customStyle="1" w:styleId="ConsPlusNormal0">
    <w:name w:val="ConsPlusNormal Знак"/>
    <w:link w:val="ConsPlusNormal"/>
    <w:locked/>
    <w:rsid w:val="003B1B31"/>
    <w:rPr>
      <w:sz w:val="22"/>
      <w:szCs w:val="22"/>
      <w:lang w:val="ru-RU" w:eastAsia="ru-RU" w:bidi="ar-SA"/>
    </w:rPr>
  </w:style>
  <w:style w:type="paragraph" w:customStyle="1" w:styleId="1">
    <w:name w:val="Абзац списка1"/>
    <w:basedOn w:val="Normal"/>
    <w:rsid w:val="000B3546"/>
    <w:pPr>
      <w:spacing w:after="0" w:line="240" w:lineRule="auto"/>
      <w:ind w:left="720" w:firstLine="709"/>
      <w:contextualSpacing/>
      <w:jc w:val="both"/>
    </w:pPr>
    <w:rPr>
      <w:rFonts w:ascii="Times New Roman" w:hAnsi="Times New Roman"/>
      <w:sz w:val="30"/>
      <w:szCs w:val="20"/>
      <w:lang w:eastAsia="ru-RU"/>
    </w:rPr>
  </w:style>
  <w:style w:type="paragraph" w:styleId="Header">
    <w:name w:val="header"/>
    <w:basedOn w:val="Normal"/>
    <w:rsid w:val="00E1625C"/>
    <w:pPr>
      <w:tabs>
        <w:tab w:val="center" w:pos="4677"/>
        <w:tab w:val="right" w:pos="9355"/>
      </w:tabs>
    </w:pPr>
  </w:style>
  <w:style w:type="character" w:styleId="PageNumber">
    <w:name w:val="page number"/>
    <w:basedOn w:val="DefaultParagraphFont"/>
    <w:rsid w:val="00E1625C"/>
  </w:style>
  <w:style w:type="paragraph" w:styleId="Footer">
    <w:name w:val="footer"/>
    <w:basedOn w:val="Normal"/>
    <w:rsid w:val="00E1625C"/>
    <w:pPr>
      <w:tabs>
        <w:tab w:val="center" w:pos="4677"/>
        <w:tab w:val="right" w:pos="9355"/>
      </w:tabs>
    </w:pPr>
  </w:style>
  <w:style w:type="paragraph" w:customStyle="1" w:styleId="20">
    <w:name w:val=" Знак Знак2"/>
    <w:basedOn w:val="Normal"/>
    <w:semiHidden/>
    <w:rsid w:val="009E0A64"/>
    <w:pPr>
      <w:widowControl w:val="0"/>
      <w:spacing w:after="0" w:line="240" w:lineRule="auto"/>
      <w:jc w:val="both"/>
    </w:pPr>
    <w:rPr>
      <w:rFonts w:ascii="Tahoma" w:eastAsia="SimSun" w:hAnsi="Tahoma" w:cs="Tahoma"/>
      <w:kern w:val="2"/>
      <w:sz w:val="24"/>
      <w:szCs w:val="24"/>
      <w:lang w:val="en-US" w:eastAsia="zh-CN"/>
    </w:rPr>
  </w:style>
  <w:style w:type="paragraph" w:customStyle="1" w:styleId="ConsPlusTitle">
    <w:name w:val="ConsPlusTitle"/>
    <w:rsid w:val="006B568C"/>
    <w:pPr>
      <w:widowControl w:val="0"/>
      <w:autoSpaceDE w:val="0"/>
      <w:autoSpaceDN w:val="0"/>
    </w:pPr>
    <w:rPr>
      <w:rFonts w:cs="Calibri"/>
      <w:b/>
      <w:sz w:val="22"/>
      <w:lang w:val="ru-RU" w:eastAsia="ru-RU" w:bidi="ar-SA"/>
    </w:rPr>
  </w:style>
  <w:style w:type="character" w:customStyle="1" w:styleId="a">
    <w:name w:val="Основной текст_"/>
    <w:link w:val="10"/>
    <w:locked/>
    <w:rsid w:val="00782959"/>
    <w:rPr>
      <w:spacing w:val="6"/>
      <w:sz w:val="26"/>
      <w:shd w:val="clear" w:color="auto" w:fill="FFFFFF"/>
      <w:lang w:bidi="ar-SA"/>
    </w:rPr>
  </w:style>
  <w:style w:type="paragraph" w:customStyle="1" w:styleId="10">
    <w:name w:val="Основной текст1"/>
    <w:basedOn w:val="Normal"/>
    <w:link w:val="a"/>
    <w:rsid w:val="00782959"/>
    <w:pPr>
      <w:widowControl w:val="0"/>
      <w:shd w:val="clear" w:color="auto" w:fill="FFFFFF"/>
      <w:spacing w:after="420" w:line="240" w:lineRule="atLeast"/>
    </w:pPr>
    <w:rPr>
      <w:rFonts w:eastAsia="Calibri"/>
      <w:spacing w:val="6"/>
      <w:sz w:val="26"/>
      <w:szCs w:val="20"/>
      <w:shd w:val="clear" w:color="auto" w:fill="FFFFFF"/>
      <w:lang w:val="x-none" w:eastAsia="x-none"/>
    </w:rPr>
  </w:style>
  <w:style w:type="paragraph" w:customStyle="1" w:styleId="ListParagraph">
    <w:name w:val="List Paragraph"/>
    <w:basedOn w:val="Normal"/>
    <w:rsid w:val="00A51539"/>
    <w:pPr>
      <w:spacing w:after="0" w:line="240" w:lineRule="auto"/>
      <w:ind w:left="720"/>
      <w:contextualSpacing/>
    </w:pPr>
    <w:rPr>
      <w:rFonts w:ascii="Times New Roman" w:eastAsia="Calibri" w:hAnsi="Times New Roman"/>
      <w:sz w:val="24"/>
      <w:szCs w:val="24"/>
      <w:lang w:eastAsia="ru-RU"/>
    </w:rPr>
  </w:style>
  <w:style w:type="paragraph" w:customStyle="1" w:styleId="Style8">
    <w:name w:val="Style8"/>
    <w:basedOn w:val="Normal"/>
    <w:rsid w:val="00D5380A"/>
    <w:pPr>
      <w:widowControl w:val="0"/>
      <w:autoSpaceDE w:val="0"/>
      <w:autoSpaceDN w:val="0"/>
      <w:adjustRightInd w:val="0"/>
      <w:spacing w:after="0" w:line="346" w:lineRule="exact"/>
      <w:ind w:firstLine="701"/>
      <w:jc w:val="both"/>
    </w:pPr>
    <w:rPr>
      <w:rFonts w:ascii="Times New Roman" w:hAnsi="Times New Roman"/>
      <w:sz w:val="24"/>
      <w:szCs w:val="24"/>
      <w:lang w:eastAsia="ru-RU"/>
    </w:rPr>
  </w:style>
  <w:style w:type="character" w:customStyle="1" w:styleId="FontStyle17">
    <w:name w:val="Font Style17"/>
    <w:rsid w:val="00D5380A"/>
    <w:rPr>
      <w:rFonts w:ascii="Times New Roman" w:hAnsi="Times New Roman" w:cs="Times New Roman"/>
      <w:sz w:val="28"/>
      <w:szCs w:val="28"/>
    </w:rPr>
  </w:style>
  <w:style w:type="character" w:customStyle="1" w:styleId="FontStyle21">
    <w:name w:val="Font Style21"/>
    <w:rsid w:val="00D5380A"/>
    <w:rPr>
      <w:rFonts w:ascii="Times New Roman" w:hAnsi="Times New Roman" w:cs="Times New Roman"/>
      <w:b/>
      <w:bCs/>
      <w:i/>
      <w:iCs/>
      <w:sz w:val="22"/>
      <w:szCs w:val="22"/>
    </w:rPr>
  </w:style>
  <w:style w:type="paragraph" w:customStyle="1" w:styleId="Style9">
    <w:name w:val="Style9"/>
    <w:basedOn w:val="Normal"/>
    <w:rsid w:val="006514AB"/>
    <w:pPr>
      <w:widowControl w:val="0"/>
      <w:autoSpaceDE w:val="0"/>
      <w:autoSpaceDN w:val="0"/>
      <w:adjustRightInd w:val="0"/>
      <w:spacing w:after="0" w:line="342" w:lineRule="exact"/>
      <w:ind w:firstLine="600"/>
      <w:jc w:val="both"/>
    </w:pPr>
    <w:rPr>
      <w:rFonts w:ascii="Times New Roman" w:hAnsi="Times New Roman"/>
      <w:sz w:val="24"/>
      <w:szCs w:val="24"/>
      <w:lang w:eastAsia="ru-RU"/>
    </w:rPr>
  </w:style>
  <w:style w:type="character" w:customStyle="1" w:styleId="FontStyle20">
    <w:name w:val="Font Style20"/>
    <w:rsid w:val="006514AB"/>
    <w:rPr>
      <w:rFonts w:ascii="Times New Roman" w:hAnsi="Times New Roman" w:cs="Times New Roman"/>
      <w:b/>
      <w:bCs/>
      <w:sz w:val="28"/>
      <w:szCs w:val="28"/>
    </w:rPr>
  </w:style>
  <w:style w:type="paragraph" w:styleId="BodyText">
    <w:name w:val="Body Text"/>
    <w:basedOn w:val="Normal"/>
    <w:link w:val="a0"/>
    <w:semiHidden/>
    <w:rsid w:val="00117FC2"/>
    <w:pPr>
      <w:spacing w:after="0" w:line="240" w:lineRule="auto"/>
      <w:jc w:val="both"/>
    </w:pPr>
    <w:rPr>
      <w:rFonts w:eastAsia="Calibri"/>
      <w:sz w:val="30"/>
      <w:szCs w:val="20"/>
      <w:lang w:eastAsia="ru-RU"/>
    </w:rPr>
  </w:style>
  <w:style w:type="character" w:customStyle="1" w:styleId="a0">
    <w:name w:val="Основной текст Знак"/>
    <w:link w:val="BodyText"/>
    <w:semiHidden/>
    <w:locked/>
    <w:rsid w:val="00117FC2"/>
    <w:rPr>
      <w:rFonts w:eastAsia="Calibri"/>
      <w:sz w:val="30"/>
      <w:lang w:val="ru-RU" w:eastAsia="ru-RU" w:bidi="ar-SA"/>
    </w:rPr>
  </w:style>
  <w:style w:type="paragraph" w:styleId="BalloonText">
    <w:name w:val="Balloon Text"/>
    <w:basedOn w:val="Normal"/>
    <w:semiHidden/>
    <w:rsid w:val="001C644C"/>
    <w:rPr>
      <w:rFonts w:ascii="Tahoma" w:hAnsi="Tahoma" w:cs="Tahoma"/>
      <w:sz w:val="16"/>
      <w:szCs w:val="16"/>
    </w:rPr>
  </w:style>
  <w:style w:type="paragraph" w:styleId="PlainText">
    <w:name w:val="Plain Text"/>
    <w:basedOn w:val="Normal"/>
    <w:link w:val="a1"/>
    <w:rsid w:val="001D7D49"/>
    <w:pPr>
      <w:spacing w:after="0" w:line="240" w:lineRule="auto"/>
    </w:pPr>
    <w:rPr>
      <w:rFonts w:ascii="Courier New" w:hAnsi="Courier New"/>
      <w:sz w:val="20"/>
      <w:szCs w:val="20"/>
      <w:lang w:eastAsia="ru-RU"/>
    </w:rPr>
  </w:style>
  <w:style w:type="character" w:customStyle="1" w:styleId="a1">
    <w:name w:val="Текст Знак"/>
    <w:link w:val="PlainText"/>
    <w:rsid w:val="001D7D49"/>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60C2822B0DBCCA0464EFCBF939D93B9A7447C9C68AD53CF6110A8E1A950933198D7280728DFA83459EABD556667E0H"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16BA6-D124-496F-AF89-039B08C1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22</Pages>
  <Words>9528</Words>
  <Characters>54310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Слово «Родина» является производным от слова «род», обозначающее – родственники, члены одной семьи</vt:lpstr>
    </vt:vector>
  </TitlesOfParts>
  <Company>Microsoft</Company>
  <LinksUpToDate>false</LinksUpToDate>
  <CharactersWithSpaces>63711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«Родина» является производным от слова «род», обозначающее – родственники, члены одной семьи</dc:title>
  <dc:creator>krivonos</dc:creator>
  <cp:lastModifiedBy>ASUS</cp:lastModifiedBy>
  <cp:revision>7</cp:revision>
  <cp:lastPrinted>2018-03-10T06:20:00Z</cp:lastPrinted>
  <dcterms:created xsi:type="dcterms:W3CDTF">2018-03-07T11:16:00Z</dcterms:created>
  <dcterms:modified xsi:type="dcterms:W3CDTF">2018-03-12T16:57:00Z</dcterms:modified>
</cp:coreProperties>
</file>