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C8" w:rsidRPr="007D41BC" w:rsidRDefault="002121C8" w:rsidP="007D41BC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kern w:val="24"/>
          <w:sz w:val="30"/>
          <w:szCs w:val="30"/>
        </w:rPr>
      </w:pPr>
      <w:r w:rsidRPr="007D41BC">
        <w:rPr>
          <w:rFonts w:ascii="Times New Roman" w:hAnsi="Times New Roman"/>
          <w:b/>
          <w:color w:val="000000"/>
          <w:sz w:val="30"/>
          <w:szCs w:val="30"/>
        </w:rPr>
        <w:t xml:space="preserve">Белорусская АЭС. </w:t>
      </w:r>
      <w:r w:rsidRPr="007D41BC">
        <w:rPr>
          <w:rFonts w:ascii="Times New Roman" w:hAnsi="Times New Roman"/>
          <w:b/>
          <w:kern w:val="24"/>
          <w:sz w:val="30"/>
          <w:szCs w:val="30"/>
        </w:rPr>
        <w:t>Безопасность при весеннем паводке.</w:t>
      </w:r>
    </w:p>
    <w:p w:rsidR="002121C8" w:rsidRPr="00FF0CE1" w:rsidRDefault="002121C8" w:rsidP="007D41BC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2121C8" w:rsidRPr="004B6681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 xml:space="preserve">Ядерная энергетика прочно заняла свое место среди ведущих отраслей производства. В мире эксплуатируется 449 ядерных реакторов. </w:t>
      </w:r>
    </w:p>
    <w:p w:rsidR="002121C8" w:rsidRPr="004B6681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>Согласно Указу Президента Республики Беларусь «О сооружении Белорусской атомной электростанции» от 2 ноября 2013 года №499,</w:t>
      </w:r>
      <w:r w:rsidRPr="004B6681">
        <w:rPr>
          <w:sz w:val="30"/>
          <w:szCs w:val="30"/>
        </w:rPr>
        <w:t xml:space="preserve"> </w:t>
      </w:r>
      <w:r w:rsidRPr="004B6681">
        <w:rPr>
          <w:rFonts w:ascii="Times New Roman" w:hAnsi="Times New Roman"/>
          <w:color w:val="000000"/>
          <w:sz w:val="30"/>
          <w:szCs w:val="30"/>
        </w:rPr>
        <w:t>Белорусская АЭС сооружается в целях повышения экономической и энергетической безопасности Республики Беларусь.</w:t>
      </w:r>
    </w:p>
    <w:p w:rsidR="002121C8" w:rsidRPr="004B6681" w:rsidRDefault="002121C8" w:rsidP="004B6681">
      <w:pPr>
        <w:pStyle w:val="FootnoteText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 xml:space="preserve">Для строительства Белорусской АЭС выбран проект «АЭС-2006» с реакторами ВВЭР-1200 (водо-водяной энергетический реактор, в котором в качестве замедлителя и теплоносителя используется обычная вода), отличающийся повышенными характеристиками безопасности и технико-экономическими показателями. 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sz w:val="30"/>
          <w:szCs w:val="30"/>
        </w:rPr>
        <w:t xml:space="preserve"> </w:t>
      </w:r>
      <w:r w:rsidRPr="004B6681">
        <w:rPr>
          <w:rFonts w:ascii="Times New Roman" w:hAnsi="Times New Roman"/>
          <w:color w:val="000000"/>
          <w:sz w:val="30"/>
          <w:szCs w:val="30"/>
        </w:rPr>
        <w:t>Выбор площадки для сооружения Белорусской АЭС был проведен в соответствии с нормативными документами МАГАТЭ и национальными документами Республики Беларусь. Островецкая площадка в Гродненской области была выбрана как приоритетная.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6681">
        <w:rPr>
          <w:rFonts w:ascii="Times New Roman" w:hAnsi="Times New Roman"/>
          <w:sz w:val="30"/>
          <w:szCs w:val="30"/>
        </w:rPr>
        <w:t xml:space="preserve">Проектом предусмотрено 2 энегроблока. Срок службы реактивной установки – 60 лет. Высокая степень безопасности Белорусской АЭС обеспечена множеством факторов. Основные из них – это принцип самозащищенности реакторной установки, наличие нескольких барьеров безопасности и многократное дублирование каналов безопасности. </w:t>
      </w:r>
    </w:p>
    <w:p w:rsidR="002121C8" w:rsidRPr="004B6681" w:rsidRDefault="002121C8" w:rsidP="004B668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4B6681">
        <w:rPr>
          <w:sz w:val="30"/>
          <w:szCs w:val="30"/>
        </w:rPr>
        <w:tab/>
      </w:r>
      <w:r w:rsidRPr="004B6681">
        <w:rPr>
          <w:sz w:val="30"/>
          <w:szCs w:val="30"/>
          <w:shd w:val="clear" w:color="auto" w:fill="FFFFFF"/>
        </w:rPr>
        <w:t>Если что-то случится в реакторном зале, вся радиоактивность останется внутри этой оболочки. Контайнмент выдерживает внутреннее давление в 5 кг/см</w:t>
      </w:r>
      <w:r w:rsidRPr="004B6681">
        <w:rPr>
          <w:sz w:val="30"/>
          <w:szCs w:val="30"/>
          <w:shd w:val="clear" w:color="auto" w:fill="FFFFFF"/>
          <w:vertAlign w:val="superscript"/>
        </w:rPr>
        <w:t>2</w:t>
      </w:r>
      <w:r w:rsidRPr="004B6681">
        <w:rPr>
          <w:sz w:val="30"/>
          <w:szCs w:val="30"/>
          <w:shd w:val="clear" w:color="auto" w:fill="FFFFFF"/>
        </w:rPr>
        <w:t> и внешнее воздействие от ударной волны, создающей давление 30 кПа, и падающего самолета. То есть если предположить, что вся поданная в реактор вода превратится в пар и, как в гигантском чайнике, будет давить изнутри на крышку, то оболочка выдержит и это колоссальное давление. Таким образом, купол энергоблока находится, как бы, в постоянной готовности принять удар изнутри. В случае аварии для снижения давления пара внутри защитной оболочки установлена «спринклерная система», которая из-под купола блока разбрызгивает раствор бора и других веществ, препятствующих распространению радиоактивности. Там же ставятся рекомбинаторы водорода, не позволяющие этому газу скапливаться и исключающие возможность взрыва.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B6681">
        <w:rPr>
          <w:rFonts w:ascii="Times New Roman" w:hAnsi="Times New Roman"/>
          <w:sz w:val="30"/>
          <w:szCs w:val="30"/>
          <w:shd w:val="clear" w:color="auto" w:fill="FFFFFF"/>
        </w:rPr>
        <w:t xml:space="preserve"> К тому же вокруг АЭС установлена бесполетная зона, обеспеченная самыми современными средствами защиты — как гражданскими, так и военными.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 xml:space="preserve">Что касается отработавшего ядерного топлива (ОЯТ), проектом Белорусской АЭС предусмотрены бассейны выдержки для его временного хранения. Бассейны выдержки расположены в здании реакторов и обеспечивают хранение отработавшего топлива в течение 10 лет с учётом плановых перегрузок и выгрузки всей активной зоны на любой момент эксплуатации АЭС. 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 xml:space="preserve">В июле 2016 года на площадке Белорусской АЭС произошел инцидент. При подготовке к монтажу корпуса реактора №1 (его перемещении с места хранения к точке подъема), произошло соскальзывание корпуса реактора со строп и его удар о железобетонную плиту площадки хранения. Госатомнадзором с привлечением экспертной организации проведена оценка его влияния на безопасность, в том числе – в долгосрочной перспективе, и принято решение </w:t>
      </w:r>
      <w:r w:rsidRPr="004B6681">
        <w:rPr>
          <w:rFonts w:ascii="Times New Roman" w:hAnsi="Times New Roman"/>
          <w:b/>
          <w:color w:val="000000"/>
          <w:sz w:val="30"/>
          <w:szCs w:val="30"/>
        </w:rPr>
        <w:t>о запрете монтажа корпуса реактора на площадке Белорусской АЭС.</w:t>
      </w:r>
      <w:r w:rsidRPr="004B6681">
        <w:rPr>
          <w:rFonts w:ascii="Times New Roman" w:hAnsi="Times New Roman"/>
          <w:color w:val="000000"/>
          <w:sz w:val="30"/>
          <w:szCs w:val="30"/>
        </w:rPr>
        <w:t xml:space="preserve"> Таким образом, исключено какое-либо потенциальное влияние инцидента с корпусом реактора №1 на безопасность в будущем. 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 xml:space="preserve">Ввиду отсутствия на площадке сооружения Белорусской АЭС ядерного топлива и материалов радиологической угрозы от нештатной ситуации не возникло. </w:t>
      </w:r>
    </w:p>
    <w:p w:rsidR="002121C8" w:rsidRPr="004B6681" w:rsidRDefault="002121C8" w:rsidP="004B66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6681">
        <w:rPr>
          <w:rFonts w:ascii="Times New Roman" w:hAnsi="Times New Roman"/>
          <w:color w:val="000000"/>
          <w:sz w:val="30"/>
          <w:szCs w:val="30"/>
        </w:rPr>
        <w:t xml:space="preserve">г.Белыничи находится от Белорусской АЭС на расстоянии в </w:t>
      </w:r>
      <w:smartTag w:uri="urn:schemas-microsoft-com:office:smarttags" w:element="metricconverter">
        <w:smartTagPr>
          <w:attr w:name="ProductID" w:val="253 км"/>
        </w:smartTagPr>
        <w:r w:rsidRPr="004B6681">
          <w:rPr>
            <w:rFonts w:ascii="Times New Roman" w:hAnsi="Times New Roman"/>
            <w:color w:val="000000"/>
            <w:sz w:val="30"/>
            <w:szCs w:val="30"/>
          </w:rPr>
          <w:t>253 км</w:t>
        </w:r>
      </w:smartTag>
      <w:r w:rsidRPr="004B6681">
        <w:rPr>
          <w:rFonts w:ascii="Times New Roman" w:hAnsi="Times New Roman"/>
          <w:color w:val="000000"/>
          <w:sz w:val="30"/>
          <w:szCs w:val="30"/>
        </w:rPr>
        <w:t>., что позволяет своевременно отреагировать на любые возможные инциденты и аварии и предпринять соответствующие меры по мониторингу окружающей обстановки и оповещению населения.</w:t>
      </w:r>
    </w:p>
    <w:p w:rsidR="002121C8" w:rsidRDefault="002121C8" w:rsidP="007D41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41BC">
        <w:rPr>
          <w:rFonts w:ascii="Times New Roman" w:hAnsi="Times New Roman"/>
          <w:b/>
          <w:sz w:val="30"/>
          <w:szCs w:val="30"/>
        </w:rPr>
        <w:t>Паводок.</w:t>
      </w:r>
      <w:r w:rsidRPr="007D41BC">
        <w:rPr>
          <w:rFonts w:ascii="Times New Roman" w:hAnsi="Times New Roman"/>
          <w:sz w:val="30"/>
          <w:szCs w:val="30"/>
        </w:rPr>
        <w:t xml:space="preserve"> </w:t>
      </w:r>
      <w:r w:rsidRPr="007D41BC">
        <w:rPr>
          <w:rFonts w:ascii="Times New Roman" w:hAnsi="Times New Roman"/>
          <w:kern w:val="24"/>
          <w:sz w:val="30"/>
          <w:szCs w:val="30"/>
        </w:rPr>
        <w:t xml:space="preserve">В связи с приближением паводкового периода </w:t>
      </w:r>
      <w:r w:rsidRPr="007D41BC">
        <w:rPr>
          <w:rFonts w:ascii="Times New Roman" w:hAnsi="Times New Roman"/>
          <w:sz w:val="30"/>
          <w:szCs w:val="30"/>
        </w:rPr>
        <w:t>Белыничский районный отдел по чрезвычайным ситуациям напоминает, что жителям района, проживающим в непосредственной близости к берегам водоемов необходимо:</w:t>
      </w:r>
    </w:p>
    <w:p w:rsidR="002121C8" w:rsidRPr="007D41BC" w:rsidRDefault="002121C8" w:rsidP="007D41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заблаговременно предусмотреть проживание членов семьи, размещение наиболее ценного имущества, домашнего скота и продуктов питания (домашние заготовки, картофель) в жилых домах и подворьях близких родственников и знакомых, проживающих вне зоны предполагаемого затопления;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обеспечить недельный запас питьевой воды;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приобрести и подготовить к эксплуатации плавательные средства (лодки), непромокаемую одежду и обувь (резиновые сапоги, ботфорты);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выполнить подготовительные работы по пропуску талых вод – прокопать водоотводящие канавки, провести ремонт системы отвода сточных вод;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организовать настилы с досок или других материалов, подсыпку, для передвижения по подтопленным местам;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постоянно отслеживать обстановку с паводками через СМИ (радио, печать, интернет);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7D41BC">
        <w:rPr>
          <w:rFonts w:ascii="Times New Roman" w:hAnsi="Times New Roman"/>
          <w:sz w:val="30"/>
          <w:szCs w:val="30"/>
        </w:rPr>
        <w:t>постоянно поддерживать средства связи (мобильные телефоны) в исправном (заряженном) состоянии.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41BC">
        <w:rPr>
          <w:rFonts w:ascii="Times New Roman" w:hAnsi="Times New Roman"/>
          <w:sz w:val="30"/>
          <w:szCs w:val="30"/>
        </w:rPr>
        <w:t>В случае возникновения угрозы затопления (подтопления), необходимо сообщить об этом в районный отдел по чрезвычайным ситуациям по телефонам: 101, 112 или 51-122 с указанием точного адреса или места возникновения чрезвычайной ситуации;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41BC">
        <w:rPr>
          <w:rFonts w:ascii="Times New Roman" w:hAnsi="Times New Roman"/>
          <w:sz w:val="30"/>
          <w:szCs w:val="30"/>
        </w:rPr>
        <w:t>В случае быстрого пребывания паводковых вод необходимо обесточить дом и хозяйственные строения (отключить аппараты защиты электросчетчика), взять с собой заранее приготовленные ценные вещи, деньги, продукты питания, одежду, выйти самим и перегнать скот на возвышенные места.</w:t>
      </w:r>
    </w:p>
    <w:p w:rsidR="002121C8" w:rsidRPr="007D41BC" w:rsidRDefault="002121C8" w:rsidP="007D41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41BC">
        <w:rPr>
          <w:rFonts w:ascii="Times New Roman" w:hAnsi="Times New Roman"/>
          <w:sz w:val="30"/>
          <w:szCs w:val="30"/>
        </w:rPr>
        <w:t>При заблаговременной подготовке к пропуску весеннего паводка вы сможете обезопасить себя и сберечь свое имущество.</w:t>
      </w:r>
    </w:p>
    <w:p w:rsidR="002121C8" w:rsidRPr="00CB2E68" w:rsidRDefault="002121C8" w:rsidP="007D503F">
      <w:pPr>
        <w:pStyle w:val="FootnoteText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121C8" w:rsidRPr="00F66CF2" w:rsidRDefault="002121C8" w:rsidP="007D50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2"/>
          <w:szCs w:val="32"/>
        </w:rPr>
      </w:pPr>
    </w:p>
    <w:sectPr w:rsidR="002121C8" w:rsidRPr="00F66CF2" w:rsidSect="00F1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1C8" w:rsidRDefault="002121C8" w:rsidP="0069623F">
      <w:pPr>
        <w:spacing w:after="0" w:line="240" w:lineRule="auto"/>
      </w:pPr>
      <w:r>
        <w:separator/>
      </w:r>
    </w:p>
  </w:endnote>
  <w:endnote w:type="continuationSeparator" w:id="0">
    <w:p w:rsidR="002121C8" w:rsidRDefault="002121C8" w:rsidP="0069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1C8" w:rsidRDefault="002121C8" w:rsidP="0069623F">
      <w:pPr>
        <w:spacing w:after="0" w:line="240" w:lineRule="auto"/>
      </w:pPr>
      <w:r>
        <w:separator/>
      </w:r>
    </w:p>
  </w:footnote>
  <w:footnote w:type="continuationSeparator" w:id="0">
    <w:p w:rsidR="002121C8" w:rsidRDefault="002121C8" w:rsidP="00696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8A8"/>
    <w:rsid w:val="00062772"/>
    <w:rsid w:val="000F551F"/>
    <w:rsid w:val="00111344"/>
    <w:rsid w:val="00183C5A"/>
    <w:rsid w:val="001A3565"/>
    <w:rsid w:val="001F7D57"/>
    <w:rsid w:val="00206EBF"/>
    <w:rsid w:val="002121C8"/>
    <w:rsid w:val="0023418E"/>
    <w:rsid w:val="002B4310"/>
    <w:rsid w:val="00340FAE"/>
    <w:rsid w:val="00386E1B"/>
    <w:rsid w:val="00397424"/>
    <w:rsid w:val="003A3357"/>
    <w:rsid w:val="003A4049"/>
    <w:rsid w:val="003B370B"/>
    <w:rsid w:val="00461DE5"/>
    <w:rsid w:val="004762B4"/>
    <w:rsid w:val="004B0101"/>
    <w:rsid w:val="004B6681"/>
    <w:rsid w:val="004E6FAB"/>
    <w:rsid w:val="00567DF8"/>
    <w:rsid w:val="006008F3"/>
    <w:rsid w:val="00656669"/>
    <w:rsid w:val="0069623F"/>
    <w:rsid w:val="006A73DA"/>
    <w:rsid w:val="00713568"/>
    <w:rsid w:val="007404FA"/>
    <w:rsid w:val="00766D40"/>
    <w:rsid w:val="007732A2"/>
    <w:rsid w:val="007959D6"/>
    <w:rsid w:val="007A7502"/>
    <w:rsid w:val="007D41BC"/>
    <w:rsid w:val="007D503F"/>
    <w:rsid w:val="007F7757"/>
    <w:rsid w:val="008468A8"/>
    <w:rsid w:val="008C633B"/>
    <w:rsid w:val="008F34C6"/>
    <w:rsid w:val="00912B49"/>
    <w:rsid w:val="00993188"/>
    <w:rsid w:val="009B7252"/>
    <w:rsid w:val="009F79AC"/>
    <w:rsid w:val="00AB3199"/>
    <w:rsid w:val="00B15E48"/>
    <w:rsid w:val="00BA7992"/>
    <w:rsid w:val="00BE09B8"/>
    <w:rsid w:val="00BE7148"/>
    <w:rsid w:val="00C36FAA"/>
    <w:rsid w:val="00C576A8"/>
    <w:rsid w:val="00CB2E68"/>
    <w:rsid w:val="00D237AD"/>
    <w:rsid w:val="00D30140"/>
    <w:rsid w:val="00D8033A"/>
    <w:rsid w:val="00DC7A36"/>
    <w:rsid w:val="00EF15A5"/>
    <w:rsid w:val="00EF25A3"/>
    <w:rsid w:val="00F13E99"/>
    <w:rsid w:val="00F26255"/>
    <w:rsid w:val="00F66CF2"/>
    <w:rsid w:val="00FF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9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68A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69623F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9623F"/>
    <w:rPr>
      <w:rFonts w:ascii="Calibri" w:hAnsi="Calibri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69623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6008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3</Pages>
  <Words>791</Words>
  <Characters>4512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гпн</cp:lastModifiedBy>
  <cp:revision>48</cp:revision>
  <cp:lastPrinted>2018-09-07T11:58:00Z</cp:lastPrinted>
  <dcterms:created xsi:type="dcterms:W3CDTF">2018-09-07T10:20:00Z</dcterms:created>
  <dcterms:modified xsi:type="dcterms:W3CDTF">2019-02-12T09:53:00Z</dcterms:modified>
</cp:coreProperties>
</file>