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header1.xml" ContentType="application/vnd.openxmlformats-officedocument.wordprocessingml.header+xml"/>
  <Default Extension="png" ContentType="image/png"/>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07" w:lineRule="exact" w:before="63"/>
        <w:ind w:left="115" w:right="0" w:firstLine="0"/>
        <w:jc w:val="left"/>
        <w:rPr>
          <w:sz w:val="18"/>
        </w:rPr>
      </w:pPr>
      <w:r>
        <w:rPr>
          <w:sz w:val="18"/>
        </w:rPr>
        <w:t>ISSN 1799-2591</w:t>
      </w:r>
    </w:p>
    <w:p>
      <w:pPr>
        <w:spacing w:line="207" w:lineRule="exact" w:before="0"/>
        <w:ind w:left="115" w:right="0" w:firstLine="0"/>
        <w:jc w:val="left"/>
        <w:rPr>
          <w:sz w:val="18"/>
        </w:rPr>
      </w:pPr>
      <w:r>
        <w:rPr>
          <w:sz w:val="18"/>
        </w:rPr>
        <w:t>Theory and Practice in Language Studies, Vol. 2, No. 7, pp. 1536-1543, July 2012</w:t>
      </w:r>
    </w:p>
    <w:p>
      <w:pPr>
        <w:spacing w:before="2"/>
        <w:ind w:left="115" w:right="5390" w:firstLine="0"/>
        <w:jc w:val="left"/>
        <w:rPr>
          <w:sz w:val="18"/>
        </w:rPr>
      </w:pPr>
      <w:r>
        <w:rPr>
          <w:sz w:val="18"/>
        </w:rPr>
        <w:t>© 2012 ACADEMY PUBLISHER Manufactured in Finland. doi:10.4304/tpls.2.7.1536-1543</w:t>
      </w:r>
    </w:p>
    <w:p>
      <w:pPr>
        <w:pStyle w:val="BodyText"/>
      </w:pPr>
    </w:p>
    <w:p>
      <w:pPr>
        <w:pStyle w:val="BodyText"/>
        <w:spacing w:before="10"/>
        <w:rPr>
          <w:sz w:val="16"/>
        </w:rPr>
      </w:pPr>
    </w:p>
    <w:p>
      <w:pPr>
        <w:spacing w:before="0"/>
        <w:ind w:left="818" w:right="859" w:firstLine="0"/>
        <w:jc w:val="center"/>
        <w:rPr>
          <w:sz w:val="48"/>
        </w:rPr>
      </w:pPr>
      <w:r>
        <w:rPr>
          <w:sz w:val="48"/>
        </w:rPr>
        <w:t>On Type: The So-called Causativization in Persian</w:t>
      </w:r>
    </w:p>
    <w:p>
      <w:pPr>
        <w:pStyle w:val="Heading1"/>
        <w:spacing w:before="373"/>
      </w:pPr>
      <w:r>
        <w:rPr/>
        <w:t>Arsalan</w:t>
      </w:r>
      <w:r>
        <w:rPr>
          <w:spacing w:val="-2"/>
        </w:rPr>
        <w:t> </w:t>
      </w:r>
      <w:r>
        <w:rPr/>
        <w:t>Golfam</w:t>
      </w:r>
    </w:p>
    <w:p>
      <w:pPr>
        <w:pStyle w:val="BodyText"/>
        <w:spacing w:before="1"/>
        <w:ind w:left="1727" w:right="1772"/>
        <w:jc w:val="center"/>
      </w:pPr>
      <w:r>
        <w:rPr/>
        <w:t>Dept. of Language and Linguistics, University of Tarbiat Modares, Tehran, Iran Email: </w:t>
      </w:r>
      <w:hyperlink r:id="rId6">
        <w:r>
          <w:rPr/>
          <w:t>golfamar@modares.ac.ir</w:t>
        </w:r>
      </w:hyperlink>
    </w:p>
    <w:p>
      <w:pPr>
        <w:pStyle w:val="BodyText"/>
        <w:spacing w:before="10"/>
        <w:rPr>
          <w:sz w:val="19"/>
        </w:rPr>
      </w:pPr>
    </w:p>
    <w:p>
      <w:pPr>
        <w:pStyle w:val="Heading1"/>
        <w:spacing w:line="252" w:lineRule="exact"/>
        <w:ind w:right="857"/>
      </w:pPr>
      <w:r>
        <w:rPr/>
        <w:t>Masoud Dehghan</w:t>
      </w:r>
    </w:p>
    <w:p>
      <w:pPr>
        <w:pStyle w:val="BodyText"/>
        <w:ind w:left="1733" w:right="1772"/>
        <w:jc w:val="center"/>
      </w:pPr>
      <w:r>
        <w:rPr/>
        <w:t>Dept. of Language and Linguistics, University of Tarbiat Modares, Tehran, Iran Email: </w:t>
      </w:r>
      <w:hyperlink r:id="rId7">
        <w:r>
          <w:rPr/>
          <w:t>masoud.dehghan@modares.ac.ir</w:t>
        </w:r>
      </w:hyperlink>
    </w:p>
    <w:p>
      <w:pPr>
        <w:pStyle w:val="BodyText"/>
        <w:spacing w:before="7"/>
      </w:pPr>
    </w:p>
    <w:p>
      <w:pPr>
        <w:spacing w:before="0"/>
        <w:ind w:left="679" w:right="718" w:firstLine="0"/>
        <w:jc w:val="both"/>
        <w:rPr>
          <w:b/>
          <w:sz w:val="18"/>
        </w:rPr>
      </w:pPr>
      <w:r>
        <w:rPr>
          <w:b/>
          <w:i/>
          <w:sz w:val="18"/>
        </w:rPr>
        <w:t>Abstract</w:t>
      </w:r>
      <w:r>
        <w:rPr>
          <w:b/>
          <w:sz w:val="18"/>
        </w:rPr>
        <w:t>—The present study mainly aims to indicate a general classification of causative construction in modern Persian. In this context, transitive and inchoative structures are also analyzed in modern Persian. In this paper, three causative Persian constructions are identified based on Comrie's classification on causative construction. And also different morphological and syntactic strategies of causativizing in passive construction are analyzed. In general, the term causative (henceforth CAUS( describes that which yields a consequence or an effect. On the other hand, the term causation refers to the relationship between a cause and an effect; logically, a cause must exist in order for an effect to take place. In the description of a natural language, causative normally selects a verb or verbal affix that describes causation.</w:t>
      </w:r>
    </w:p>
    <w:p>
      <w:pPr>
        <w:pStyle w:val="BodyText"/>
        <w:rPr>
          <w:b/>
          <w:sz w:val="18"/>
        </w:rPr>
      </w:pPr>
    </w:p>
    <w:p>
      <w:pPr>
        <w:spacing w:before="0"/>
        <w:ind w:left="679" w:right="0" w:firstLine="0"/>
        <w:jc w:val="left"/>
        <w:rPr>
          <w:b/>
          <w:sz w:val="18"/>
        </w:rPr>
      </w:pPr>
      <w:r>
        <w:rPr>
          <w:b/>
          <w:i/>
          <w:sz w:val="18"/>
        </w:rPr>
        <w:t>Index Terms</w:t>
      </w:r>
      <w:r>
        <w:rPr>
          <w:b/>
          <w:sz w:val="18"/>
        </w:rPr>
        <w:t>—causative, transitive, inchoative, Persian</w:t>
      </w:r>
    </w:p>
    <w:p>
      <w:pPr>
        <w:pStyle w:val="BodyText"/>
        <w:rPr>
          <w:b/>
        </w:rPr>
      </w:pPr>
    </w:p>
    <w:p>
      <w:pPr>
        <w:pStyle w:val="BodyText"/>
        <w:spacing w:before="4"/>
        <w:rPr>
          <w:b/>
          <w:sz w:val="18"/>
        </w:rPr>
      </w:pPr>
    </w:p>
    <w:p>
      <w:pPr>
        <w:pStyle w:val="ListParagraph"/>
        <w:numPr>
          <w:ilvl w:val="0"/>
          <w:numId w:val="1"/>
        </w:numPr>
        <w:tabs>
          <w:tab w:pos="4422" w:val="left" w:leader="none"/>
        </w:tabs>
        <w:spacing w:line="240" w:lineRule="auto" w:before="1" w:after="0"/>
        <w:ind w:left="4421" w:right="0" w:hanging="199"/>
        <w:jc w:val="left"/>
        <w:rPr>
          <w:sz w:val="16"/>
        </w:rPr>
      </w:pPr>
      <w:r>
        <w:rPr>
          <w:sz w:val="20"/>
        </w:rPr>
        <w:t>I</w:t>
      </w:r>
      <w:r>
        <w:rPr>
          <w:sz w:val="16"/>
        </w:rPr>
        <w:t>NTRODUCTION</w:t>
      </w:r>
    </w:p>
    <w:p>
      <w:pPr>
        <w:pStyle w:val="BodyText"/>
        <w:spacing w:before="118"/>
        <w:ind w:left="112" w:right="151" w:firstLine="211"/>
        <w:jc w:val="both"/>
      </w:pPr>
      <w:r>
        <w:rPr/>
        <w:t>In language typology, a causative (henceforth </w:t>
      </w:r>
      <w:r>
        <w:rPr>
          <w:sz w:val="16"/>
        </w:rPr>
        <w:t>CAUS</w:t>
      </w:r>
      <w:r>
        <w:rPr/>
        <w:t>) is a form indicating that a subject causes someone or something else to do or be something, or causes a change in state of a non</w:t>
      </w:r>
      <w:hyperlink r:id="rId8">
        <w:r>
          <w:rPr/>
          <w:t>-volitional </w:t>
        </w:r>
      </w:hyperlink>
      <w:r>
        <w:rPr/>
        <w:t>event. All languages have ways to express causation, but differ in the means. Some languages have </w:t>
      </w:r>
      <w:hyperlink r:id="rId9">
        <w:r>
          <w:rPr/>
          <w:t>morphological</w:t>
        </w:r>
      </w:hyperlink>
      <w:r>
        <w:rPr/>
        <w:t> devices; such as </w:t>
      </w:r>
      <w:hyperlink r:id="rId10">
        <w:r>
          <w:rPr/>
          <w:t>inflection,</w:t>
        </w:r>
      </w:hyperlink>
      <w:r>
        <w:rPr/>
        <w:t> for instance in Persian; xordan "to eat" → xorândan "to cause / make to eat" that change verbs into their causative forms, or adjectives into verbs of </w:t>
      </w:r>
      <w:r>
        <w:rPr>
          <w:i/>
        </w:rPr>
        <w:t>becoming</w:t>
      </w:r>
      <w:r>
        <w:rPr/>
        <w:t>. Other languages employ </w:t>
      </w:r>
      <w:hyperlink r:id="rId11">
        <w:r>
          <w:rPr/>
          <w:t>periphrasis,</w:t>
        </w:r>
      </w:hyperlink>
      <w:r>
        <w:rPr/>
        <w:t> with idiomatic expressions or </w:t>
      </w:r>
      <w:hyperlink r:id="rId12">
        <w:r>
          <w:rPr/>
          <w:t>auxiliary verbs.</w:t>
        </w:r>
      </w:hyperlink>
      <w:r>
        <w:rPr/>
        <w:t> All languages also have lexical causative forms (such as Persian </w:t>
      </w:r>
      <w:r>
        <w:rPr>
          <w:i/>
        </w:rPr>
        <w:t>oftâd</w:t>
      </w:r>
      <w:r>
        <w:rPr/>
        <w:t>a</w:t>
      </w:r>
      <w:r>
        <w:rPr>
          <w:i/>
        </w:rPr>
        <w:t>n "to fall" </w:t>
      </w:r>
      <w:r>
        <w:rPr/>
        <w:t>→ a</w:t>
      </w:r>
      <w:r>
        <w:rPr>
          <w:i/>
        </w:rPr>
        <w:t>ndâxt</w:t>
      </w:r>
      <w:r>
        <w:rPr/>
        <w:t>a</w:t>
      </w:r>
      <w:r>
        <w:rPr>
          <w:i/>
        </w:rPr>
        <w:t>n "to cause / make to fall")</w:t>
      </w:r>
      <w:r>
        <w:rPr/>
        <w:t>.</w:t>
      </w:r>
    </w:p>
    <w:p>
      <w:pPr>
        <w:pStyle w:val="BodyText"/>
        <w:ind w:left="112" w:right="155" w:firstLine="211"/>
        <w:jc w:val="both"/>
      </w:pPr>
      <w:r>
        <w:rPr/>
        <w:t>An inchoative/causative verb pair is defined semantically: It is a pair of verbs which express the same basic situation (generally a change of state) and differ only in that the causative verb meaning includes an agent participants who causes the situation, where as the inchoative verb meaning excludes a causing agent and presents the situation as occurring spontaneously ( Haspelmath, 1993, p.</w:t>
      </w:r>
      <w:r>
        <w:rPr>
          <w:spacing w:val="-1"/>
        </w:rPr>
        <w:t> </w:t>
      </w:r>
      <w:r>
        <w:rPr/>
        <w:t>90).</w:t>
      </w:r>
    </w:p>
    <w:p>
      <w:pPr>
        <w:pStyle w:val="BodyText"/>
        <w:spacing w:before="2"/>
        <w:ind w:left="112" w:right="162" w:firstLine="211"/>
        <w:jc w:val="both"/>
      </w:pPr>
      <w:r>
        <w:rPr/>
        <w:t>Shibatani (2001) lists three criteria for entities and relations that must be encoded in linguistic expressions of causation:</w:t>
      </w:r>
    </w:p>
    <w:p>
      <w:pPr>
        <w:pStyle w:val="ListParagraph"/>
        <w:numPr>
          <w:ilvl w:val="0"/>
          <w:numId w:val="2"/>
        </w:numPr>
        <w:tabs>
          <w:tab w:pos="527" w:val="left" w:leader="none"/>
        </w:tabs>
        <w:spacing w:line="228" w:lineRule="exact" w:before="0" w:after="0"/>
        <w:ind w:left="112" w:right="0" w:firstLine="212"/>
        <w:jc w:val="left"/>
        <w:rPr>
          <w:sz w:val="20"/>
        </w:rPr>
      </w:pPr>
      <w:r>
        <w:rPr>
          <w:sz w:val="20"/>
        </w:rPr>
        <w:t>An agent causing or forcing another participant to perform an action, or to be in a certain</w:t>
      </w:r>
      <w:r>
        <w:rPr>
          <w:spacing w:val="-12"/>
          <w:sz w:val="20"/>
        </w:rPr>
        <w:t> </w:t>
      </w:r>
      <w:r>
        <w:rPr>
          <w:sz w:val="20"/>
        </w:rPr>
        <w:t>condition.</w:t>
      </w:r>
    </w:p>
    <w:p>
      <w:pPr>
        <w:pStyle w:val="ListParagraph"/>
        <w:numPr>
          <w:ilvl w:val="0"/>
          <w:numId w:val="2"/>
        </w:numPr>
        <w:tabs>
          <w:tab w:pos="541" w:val="left" w:leader="none"/>
        </w:tabs>
        <w:spacing w:line="240" w:lineRule="auto" w:before="0" w:after="0"/>
        <w:ind w:left="112" w:right="159" w:firstLine="212"/>
        <w:jc w:val="both"/>
        <w:rPr>
          <w:sz w:val="20"/>
        </w:rPr>
      </w:pPr>
      <w:r>
        <w:rPr>
          <w:sz w:val="20"/>
        </w:rPr>
        <w:t>The relation between the two events [the causing event, and the caused performing/being event] is such that the speaker believes that the occurrence of one event, the "caused event," has been realized at t2, which is after t1, the time of the "causing</w:t>
      </w:r>
      <w:r>
        <w:rPr>
          <w:spacing w:val="-3"/>
          <w:sz w:val="20"/>
        </w:rPr>
        <w:t> </w:t>
      </w:r>
      <w:r>
        <w:rPr>
          <w:sz w:val="20"/>
        </w:rPr>
        <w:t>event"</w:t>
      </w:r>
    </w:p>
    <w:p>
      <w:pPr>
        <w:pStyle w:val="ListParagraph"/>
        <w:numPr>
          <w:ilvl w:val="0"/>
          <w:numId w:val="2"/>
        </w:numPr>
        <w:tabs>
          <w:tab w:pos="527" w:val="left" w:leader="none"/>
        </w:tabs>
        <w:spacing w:line="240" w:lineRule="auto" w:before="1" w:after="0"/>
        <w:ind w:left="112" w:right="158" w:firstLine="212"/>
        <w:jc w:val="both"/>
        <w:rPr>
          <w:sz w:val="20"/>
        </w:rPr>
      </w:pPr>
      <w:r>
        <w:rPr>
          <w:sz w:val="20"/>
        </w:rPr>
        <w:t>The relation between causing event and caused event is such that the speaker believes the occurrence of the caused event depends wholly on the occurrence of the causing event- the dependency of the two events here must be to the extent that it allows the speaker a counterfactual inference that the caused event would not have taken place at a particular time if the causing event had not taken place, provided that all else had remained the same. (1976a, pp.</w:t>
      </w:r>
      <w:r>
        <w:rPr>
          <w:spacing w:val="-19"/>
          <w:sz w:val="20"/>
        </w:rPr>
        <w:t> </w:t>
      </w:r>
      <w:r>
        <w:rPr>
          <w:sz w:val="20"/>
        </w:rPr>
        <w:t>1-2)</w:t>
      </w:r>
    </w:p>
    <w:p>
      <w:pPr>
        <w:pStyle w:val="BodyText"/>
        <w:ind w:left="112" w:right="113" w:firstLine="211"/>
        <w:jc w:val="both"/>
      </w:pPr>
      <w:r>
        <w:rPr/>
        <w:t>This set of definitional prerequisites allows for a broad set of types of relationships based, at least, on the lexical verb, the semantics of the causer, the semantics of the causee and the semantics of the construction explicitly encoding the causal relationship. Many analysts Comrie (1981), Dixon (2000) and others have worked to tease apart what fagents semantic or otherwise account for the distribution of causative constructions, as well as to document what patterns actually occur cross-linguistically.</w:t>
      </w:r>
    </w:p>
    <w:p>
      <w:pPr>
        <w:pStyle w:val="BodyText"/>
        <w:spacing w:before="10"/>
      </w:pPr>
    </w:p>
    <w:p>
      <w:pPr>
        <w:pStyle w:val="ListParagraph"/>
        <w:numPr>
          <w:ilvl w:val="0"/>
          <w:numId w:val="1"/>
        </w:numPr>
        <w:tabs>
          <w:tab w:pos="3906" w:val="left" w:leader="none"/>
        </w:tabs>
        <w:spacing w:line="240" w:lineRule="auto" w:before="0" w:after="0"/>
        <w:ind w:left="3905" w:right="0" w:hanging="266"/>
        <w:jc w:val="left"/>
        <w:rPr>
          <w:sz w:val="16"/>
        </w:rPr>
      </w:pPr>
      <w:r>
        <w:rPr>
          <w:sz w:val="20"/>
        </w:rPr>
        <w:t>S</w:t>
      </w:r>
      <w:r>
        <w:rPr>
          <w:sz w:val="16"/>
        </w:rPr>
        <w:t>IGNIFICANCE OF THE</w:t>
      </w:r>
      <w:r>
        <w:rPr>
          <w:spacing w:val="-2"/>
          <w:sz w:val="16"/>
        </w:rPr>
        <w:t> </w:t>
      </w:r>
      <w:r>
        <w:rPr>
          <w:sz w:val="20"/>
        </w:rPr>
        <w:t>S</w:t>
      </w:r>
      <w:r>
        <w:rPr>
          <w:sz w:val="16"/>
        </w:rPr>
        <w:t>TUDY</w:t>
      </w:r>
    </w:p>
    <w:p>
      <w:pPr>
        <w:pStyle w:val="BodyText"/>
        <w:spacing w:before="120"/>
        <w:ind w:left="112" w:right="115" w:firstLine="211"/>
        <w:jc w:val="both"/>
      </w:pPr>
      <w:r>
        <w:rPr/>
        <w:t>The present study attempts to provide a comprehensive theoretical background to the study of causative constructions. The aim of this paper is to describe the causative structure (henceforth CAUS) with the survey of data in Persian language</w:t>
      </w:r>
      <w:r>
        <w:rPr>
          <w:b/>
        </w:rPr>
        <w:t>. </w:t>
      </w:r>
      <w:r>
        <w:rPr/>
        <w:t>Thus, based on the Persian Causative Structure, the main purposes of this study are to indicate a general classification of causative constructions in modern Persian</w:t>
      </w:r>
      <w:r>
        <w:rPr>
          <w:b/>
        </w:rPr>
        <w:t>. </w:t>
      </w:r>
      <w:r>
        <w:rPr/>
        <w:t>And Causative construction can be classified into three groups; the first one is </w:t>
      </w:r>
      <w:r>
        <w:rPr>
          <w:i/>
        </w:rPr>
        <w:t>Morphological </w:t>
      </w:r>
      <w:r>
        <w:rPr/>
        <w:t>causatives which are made by adding the suffix </w:t>
      </w:r>
      <w:r>
        <w:rPr>
          <w:i/>
        </w:rPr>
        <w:t>'</w:t>
      </w:r>
      <w:r>
        <w:rPr/>
        <w:t>â</w:t>
      </w:r>
      <w:r>
        <w:rPr>
          <w:i/>
        </w:rPr>
        <w:t>n(i)d</w:t>
      </w:r>
      <w:r>
        <w:rPr/>
        <w:t>a</w:t>
      </w:r>
      <w:r>
        <w:rPr>
          <w:i/>
        </w:rPr>
        <w:t>n</w:t>
      </w:r>
      <w:r>
        <w:rPr/>
        <w:t>' to the present stem; for</w:t>
      </w:r>
    </w:p>
    <w:p>
      <w:pPr>
        <w:spacing w:after="0"/>
        <w:jc w:val="both"/>
        <w:sectPr>
          <w:footerReference w:type="default" r:id="rId5"/>
          <w:type w:val="continuous"/>
          <w:pgSz w:w="11910" w:h="16840"/>
          <w:pgMar w:footer="549" w:top="480" w:bottom="740" w:left="1020" w:right="980"/>
        </w:sectPr>
      </w:pPr>
    </w:p>
    <w:p>
      <w:pPr>
        <w:pStyle w:val="BodyText"/>
      </w:pPr>
    </w:p>
    <w:p>
      <w:pPr>
        <w:pStyle w:val="BodyText"/>
      </w:pPr>
    </w:p>
    <w:p>
      <w:pPr>
        <w:pStyle w:val="BodyText"/>
        <w:spacing w:before="7"/>
        <w:rPr>
          <w:sz w:val="18"/>
        </w:rPr>
      </w:pPr>
    </w:p>
    <w:p>
      <w:pPr>
        <w:pStyle w:val="BodyText"/>
        <w:spacing w:before="91"/>
        <w:ind w:left="112" w:right="151"/>
        <w:jc w:val="both"/>
      </w:pPr>
      <w:r>
        <w:rPr/>
        <w:t>example, the causative form of 'šekastan' "to break" becomes 'šekândan' / 'šekânidan'. The second one is </w:t>
      </w:r>
      <w:r>
        <w:rPr>
          <w:i/>
        </w:rPr>
        <w:t>Lexical </w:t>
      </w:r>
      <w:r>
        <w:rPr/>
        <w:t>causatives, and the third one is </w:t>
      </w:r>
      <w:r>
        <w:rPr>
          <w:i/>
        </w:rPr>
        <w:t>analytic </w:t>
      </w:r>
      <w:r>
        <w:rPr/>
        <w:t>causatives. In § V below, this paper provides an analytic framework for analyzing this issue.</w:t>
      </w:r>
    </w:p>
    <w:p>
      <w:pPr>
        <w:pStyle w:val="BodyText"/>
        <w:spacing w:before="9"/>
      </w:pPr>
    </w:p>
    <w:p>
      <w:pPr>
        <w:pStyle w:val="ListParagraph"/>
        <w:numPr>
          <w:ilvl w:val="0"/>
          <w:numId w:val="1"/>
        </w:numPr>
        <w:tabs>
          <w:tab w:pos="3808" w:val="left" w:leader="none"/>
        </w:tabs>
        <w:spacing w:line="240" w:lineRule="auto" w:before="0" w:after="0"/>
        <w:ind w:left="3807" w:right="0" w:hanging="329"/>
        <w:jc w:val="left"/>
        <w:rPr>
          <w:sz w:val="16"/>
        </w:rPr>
      </w:pPr>
      <w:r>
        <w:rPr>
          <w:sz w:val="20"/>
        </w:rPr>
        <w:t>T</w:t>
      </w:r>
      <w:r>
        <w:rPr>
          <w:sz w:val="16"/>
        </w:rPr>
        <w:t>HEORETICAL</w:t>
      </w:r>
      <w:r>
        <w:rPr>
          <w:spacing w:val="-3"/>
          <w:sz w:val="16"/>
        </w:rPr>
        <w:t> </w:t>
      </w:r>
      <w:r>
        <w:rPr>
          <w:sz w:val="20"/>
        </w:rPr>
        <w:t>C</w:t>
      </w:r>
      <w:r>
        <w:rPr>
          <w:sz w:val="16"/>
        </w:rPr>
        <w:t>ONSIDERATIONS</w:t>
      </w:r>
    </w:p>
    <w:p>
      <w:pPr>
        <w:pStyle w:val="BodyText"/>
        <w:spacing w:before="120"/>
        <w:ind w:left="112" w:right="151" w:firstLine="211"/>
        <w:jc w:val="both"/>
      </w:pPr>
      <w:r>
        <w:rPr/>
        <w:t>In the context of causativization, we present a general classification of causative construction in modern Persian, based on Comrie's classification on causative construction. The types of causative structures are different from each other from semantic valency perspective. Of course, this difference is shown in their syntactic structure. In general, the term causativization refers to the contrast among causative, non-causative, and inchoative verbs.</w:t>
      </w:r>
    </w:p>
    <w:p>
      <w:pPr>
        <w:pStyle w:val="BodyText"/>
        <w:ind w:left="112" w:right="152" w:firstLine="211"/>
        <w:jc w:val="both"/>
      </w:pPr>
      <w:r>
        <w:rPr/>
        <w:t>The paper made by Lakoff (1965) and MacCawley (1968) which a causative verb like "kill" is derived from a complex semantic structure that contains an abstract verb "cause" has put out many disputes. For instance, MacCawley Madeleine a structure like (b) for deriving sentence (a) below:</w:t>
      </w:r>
    </w:p>
    <w:p>
      <w:pPr>
        <w:pStyle w:val="ListParagraph"/>
        <w:numPr>
          <w:ilvl w:val="1"/>
          <w:numId w:val="2"/>
        </w:numPr>
        <w:tabs>
          <w:tab w:pos="514" w:val="left" w:leader="none"/>
        </w:tabs>
        <w:spacing w:line="240" w:lineRule="auto" w:before="1" w:after="0"/>
        <w:ind w:left="513" w:right="0" w:hanging="189"/>
        <w:jc w:val="left"/>
        <w:rPr>
          <w:sz w:val="20"/>
        </w:rPr>
      </w:pPr>
      <w:r>
        <w:rPr>
          <w:sz w:val="20"/>
        </w:rPr>
        <w:t>Reza</w:t>
      </w:r>
      <w:r>
        <w:rPr>
          <w:spacing w:val="2"/>
          <w:sz w:val="20"/>
        </w:rPr>
        <w:t> </w:t>
      </w:r>
      <w:r>
        <w:rPr>
          <w:sz w:val="20"/>
        </w:rPr>
        <w:t>mord.</w:t>
      </w:r>
    </w:p>
    <w:p>
      <w:pPr>
        <w:pStyle w:val="BodyText"/>
        <w:spacing w:line="229" w:lineRule="exact"/>
        <w:ind w:left="514"/>
      </w:pPr>
      <w:r>
        <w:rPr/>
        <w:t>Reza</w:t>
      </w:r>
      <w:r>
        <w:rPr>
          <w:vertAlign w:val="subscript"/>
        </w:rPr>
        <w:t>NOM</w:t>
      </w:r>
      <w:r>
        <w:rPr>
          <w:vertAlign w:val="baseline"/>
        </w:rPr>
        <w:t> die - PAST.</w:t>
      </w:r>
    </w:p>
    <w:p>
      <w:pPr>
        <w:pStyle w:val="ListParagraph"/>
        <w:numPr>
          <w:ilvl w:val="1"/>
          <w:numId w:val="2"/>
        </w:numPr>
        <w:tabs>
          <w:tab w:pos="526" w:val="left" w:leader="none"/>
        </w:tabs>
        <w:spacing w:line="229" w:lineRule="exact" w:before="0" w:after="0"/>
        <w:ind w:left="525" w:right="0" w:hanging="201"/>
        <w:jc w:val="left"/>
        <w:rPr>
          <w:sz w:val="20"/>
        </w:rPr>
      </w:pPr>
      <w:r>
        <w:rPr>
          <w:sz w:val="20"/>
        </w:rPr>
        <w:t>Hassan Reza râ</w:t>
      </w:r>
      <w:r>
        <w:rPr>
          <w:spacing w:val="1"/>
          <w:sz w:val="20"/>
        </w:rPr>
        <w:t> </w:t>
      </w:r>
      <w:r>
        <w:rPr>
          <w:sz w:val="20"/>
        </w:rPr>
        <w:t>košt.</w:t>
      </w:r>
    </w:p>
    <w:p>
      <w:pPr>
        <w:pStyle w:val="BodyText"/>
        <w:spacing w:before="1"/>
        <w:ind w:left="514" w:right="6533"/>
      </w:pPr>
      <w:r>
        <w:rPr/>
        <w:t>Hassan</w:t>
      </w:r>
      <w:r>
        <w:rPr>
          <w:vertAlign w:val="subscript"/>
        </w:rPr>
        <w:t>NOM</w:t>
      </w:r>
      <w:r>
        <w:rPr>
          <w:vertAlign w:val="baseline"/>
        </w:rPr>
        <w:t> Reza</w:t>
      </w:r>
      <w:r>
        <w:rPr>
          <w:vertAlign w:val="subscript"/>
        </w:rPr>
        <w:t>ACC</w:t>
      </w:r>
      <w:r>
        <w:rPr>
          <w:vertAlign w:val="baseline"/>
        </w:rPr>
        <w:t> Kill – PAST Hassan killed Reza.</w:t>
      </w:r>
    </w:p>
    <w:p>
      <w:pPr>
        <w:pStyle w:val="BodyText"/>
        <w:spacing w:before="3"/>
        <w:rPr>
          <w:sz w:val="18"/>
        </w:rPr>
      </w:pPr>
      <w:r>
        <w:rPr/>
        <w:drawing>
          <wp:anchor distT="0" distB="0" distL="0" distR="0" allowOverlap="1" layoutInCell="1" locked="0" behindDoc="1" simplePos="0" relativeHeight="268434431">
            <wp:simplePos x="0" y="0"/>
            <wp:positionH relativeFrom="page">
              <wp:posOffset>2965380</wp:posOffset>
            </wp:positionH>
            <wp:positionV relativeFrom="paragraph">
              <wp:posOffset>158731</wp:posOffset>
            </wp:positionV>
            <wp:extent cx="1654821" cy="3311842"/>
            <wp:effectExtent l="0" t="0" r="0" b="0"/>
            <wp:wrapTopAndBottom/>
            <wp:docPr id="1" name="image1.png" descr=""/>
            <wp:cNvGraphicFramePr>
              <a:graphicFrameLocks noChangeAspect="1"/>
            </wp:cNvGraphicFramePr>
            <a:graphic>
              <a:graphicData uri="http://schemas.openxmlformats.org/drawingml/2006/picture">
                <pic:pic>
                  <pic:nvPicPr>
                    <pic:cNvPr id="2" name="image1.png"/>
                    <pic:cNvPicPr/>
                  </pic:nvPicPr>
                  <pic:blipFill>
                    <a:blip r:embed="rId14" cstate="print"/>
                    <a:stretch>
                      <a:fillRect/>
                    </a:stretch>
                  </pic:blipFill>
                  <pic:spPr>
                    <a:xfrm>
                      <a:off x="0" y="0"/>
                      <a:ext cx="1654821" cy="3311842"/>
                    </a:xfrm>
                    <a:prstGeom prst="rect">
                      <a:avLst/>
                    </a:prstGeom>
                  </pic:spPr>
                </pic:pic>
              </a:graphicData>
            </a:graphic>
          </wp:anchor>
        </w:drawing>
      </w:r>
    </w:p>
    <w:p>
      <w:pPr>
        <w:pStyle w:val="BodyText"/>
        <w:spacing w:before="149"/>
        <w:ind w:left="112" w:right="159" w:firstLine="211"/>
        <w:jc w:val="both"/>
      </w:pPr>
      <w:r>
        <w:rPr/>
        <w:t>The capitalized CAUSE, BECOME, NOT, and ALIVE represent abstract semantic material underlying the lexical items like 'cause', 'become', 'not', and 'alive' (Patterson, 1974).</w:t>
      </w:r>
    </w:p>
    <w:p>
      <w:pPr>
        <w:pStyle w:val="ListParagraph"/>
        <w:numPr>
          <w:ilvl w:val="0"/>
          <w:numId w:val="3"/>
        </w:numPr>
        <w:tabs>
          <w:tab w:pos="387" w:val="left" w:leader="none"/>
        </w:tabs>
        <w:spacing w:line="240" w:lineRule="auto" w:before="119" w:after="0"/>
        <w:ind w:left="386" w:right="0" w:hanging="274"/>
        <w:jc w:val="left"/>
        <w:rPr>
          <w:i/>
          <w:sz w:val="20"/>
        </w:rPr>
      </w:pPr>
      <w:r>
        <w:rPr>
          <w:i/>
          <w:sz w:val="20"/>
        </w:rPr>
        <w:t>Fillmore</w:t>
      </w:r>
    </w:p>
    <w:p>
      <w:pPr>
        <w:pStyle w:val="BodyText"/>
        <w:spacing w:before="60"/>
        <w:ind w:left="112" w:right="154" w:firstLine="211"/>
        <w:jc w:val="both"/>
      </w:pPr>
      <w:r>
        <w:rPr/>
        <w:t>Fillmore (1971) defined causativization as a consequence relation between two events; the occurrence one event is a causing event if it has the occurrence of another event as its consequence. So the following sentence is analyzed as two events:</w:t>
      </w:r>
    </w:p>
    <w:p>
      <w:pPr>
        <w:pStyle w:val="ListParagraph"/>
        <w:numPr>
          <w:ilvl w:val="1"/>
          <w:numId w:val="3"/>
        </w:numPr>
        <w:tabs>
          <w:tab w:pos="514" w:val="left" w:leader="none"/>
        </w:tabs>
        <w:spacing w:line="229" w:lineRule="exact" w:before="0" w:after="0"/>
        <w:ind w:left="513" w:right="0" w:hanging="189"/>
        <w:jc w:val="left"/>
        <w:rPr>
          <w:sz w:val="20"/>
        </w:rPr>
      </w:pPr>
      <w:r>
        <w:rPr>
          <w:sz w:val="20"/>
        </w:rPr>
        <w:t>Hassan wrote a letter to his old friend who was living</w:t>
      </w:r>
      <w:r>
        <w:rPr>
          <w:spacing w:val="4"/>
          <w:sz w:val="20"/>
        </w:rPr>
        <w:t> </w:t>
      </w:r>
      <w:r>
        <w:rPr>
          <w:sz w:val="20"/>
        </w:rPr>
        <w:t>abroad.</w:t>
      </w:r>
    </w:p>
    <w:p>
      <w:pPr>
        <w:pStyle w:val="BodyText"/>
        <w:spacing w:before="1"/>
        <w:ind w:left="324" w:right="3846"/>
      </w:pPr>
      <w:r>
        <w:rPr/>
        <w:t>In the analysis of the above sentence, there are two following events: 1a. CAUSING EVENT: his writing a letter.</w:t>
      </w:r>
    </w:p>
    <w:p>
      <w:pPr>
        <w:pStyle w:val="BodyText"/>
        <w:spacing w:before="1"/>
        <w:ind w:left="324"/>
      </w:pPr>
      <w:r>
        <w:rPr/>
        <w:t>2a. RESULTING EVENT: a letter sending to his friend.</w:t>
      </w:r>
    </w:p>
    <w:p>
      <w:pPr>
        <w:pStyle w:val="BodyText"/>
        <w:spacing w:before="1"/>
        <w:ind w:left="112" w:right="155" w:firstLine="211"/>
        <w:jc w:val="both"/>
      </w:pPr>
      <w:r>
        <w:rPr/>
        <w:t>The events (clauses) are embedded in a higher predicate that has a meaning suggested by the word 'cause', predicating the event – causative relation between the two clauses (Fillmore, 1971, p. 46). A sentence like "John killed the rat" is analyzed by Fillmore as "John's action caused the rat to die"; with John's doing something as one event and the rat's dying as another (p.50). This view is shared McCawley (1972, p. 140) who stated that a notion of causativization ' is a relation between an action or event or event and event but not between a person and an</w:t>
      </w:r>
      <w:r>
        <w:rPr>
          <w:spacing w:val="-28"/>
        </w:rPr>
        <w:t> </w:t>
      </w:r>
      <w:r>
        <w:rPr/>
        <w:t>event.</w:t>
      </w:r>
    </w:p>
    <w:p>
      <w:pPr>
        <w:pStyle w:val="ListParagraph"/>
        <w:numPr>
          <w:ilvl w:val="0"/>
          <w:numId w:val="3"/>
        </w:numPr>
        <w:tabs>
          <w:tab w:pos="387" w:val="left" w:leader="none"/>
        </w:tabs>
        <w:spacing w:line="240" w:lineRule="auto" w:before="119" w:after="0"/>
        <w:ind w:left="386" w:right="0" w:hanging="274"/>
        <w:jc w:val="both"/>
        <w:rPr>
          <w:i/>
          <w:sz w:val="20"/>
        </w:rPr>
      </w:pPr>
      <w:r>
        <w:rPr>
          <w:i/>
          <w:sz w:val="20"/>
        </w:rPr>
        <w:t>Comrie</w:t>
      </w:r>
    </w:p>
    <w:p>
      <w:pPr>
        <w:spacing w:after="0" w:line="240" w:lineRule="auto"/>
        <w:jc w:val="both"/>
        <w:rPr>
          <w:sz w:val="20"/>
        </w:rPr>
        <w:sectPr>
          <w:headerReference w:type="default" r:id="rId13"/>
          <w:pgSz w:w="11910" w:h="16840"/>
          <w:pgMar w:header="730" w:footer="549" w:top="920" w:bottom="740" w:left="1020" w:right="980"/>
        </w:sectPr>
      </w:pPr>
    </w:p>
    <w:p>
      <w:pPr>
        <w:pStyle w:val="BodyText"/>
        <w:rPr>
          <w:i/>
        </w:rPr>
      </w:pPr>
    </w:p>
    <w:p>
      <w:pPr>
        <w:pStyle w:val="BodyText"/>
        <w:rPr>
          <w:i/>
        </w:rPr>
      </w:pPr>
    </w:p>
    <w:p>
      <w:pPr>
        <w:pStyle w:val="BodyText"/>
        <w:spacing w:before="7"/>
        <w:rPr>
          <w:i/>
          <w:sz w:val="18"/>
        </w:rPr>
      </w:pPr>
    </w:p>
    <w:p>
      <w:pPr>
        <w:pStyle w:val="BodyText"/>
        <w:spacing w:before="91"/>
        <w:ind w:left="112" w:right="152" w:firstLine="211"/>
        <w:jc w:val="both"/>
      </w:pPr>
      <w:r>
        <w:rPr/>
        <w:t>Comrie (1981, pp. 158-177) focuses on the typology of the syntax and semantics of causative constructions proper. Crucially, Comrie (and others to be discussed here) distinguish between the linguistic encoding of causal relations and other, extra-linguistic concerns, such as the nature of causation itself, and questions of how humans perceive of causal relations. While certainly not irrelevant, these extra-linguistic questions will, for now, be left aside. Comrie usefully characterizes causative events in terms of two (or more) micro events perceived of composing a macro event, and encoded in a single expression (of varying size and form). Formally, he categorizes causatives into three types, depending on the contiguity of the material encoding the causing event and that encoding the caused event. They are:</w:t>
      </w:r>
    </w:p>
    <w:p>
      <w:pPr>
        <w:pStyle w:val="ListParagraph"/>
        <w:numPr>
          <w:ilvl w:val="0"/>
          <w:numId w:val="4"/>
        </w:numPr>
        <w:tabs>
          <w:tab w:pos="551" w:val="left" w:leader="none"/>
        </w:tabs>
        <w:spacing w:line="240" w:lineRule="auto" w:before="1" w:after="0"/>
        <w:ind w:left="112" w:right="150" w:firstLine="212"/>
        <w:jc w:val="both"/>
        <w:rPr>
          <w:sz w:val="20"/>
        </w:rPr>
      </w:pPr>
      <w:r>
        <w:rPr>
          <w:sz w:val="20"/>
        </w:rPr>
        <w:t>Lexical causatives, in which the two events are expressed in a single lexical item, as in the well-discussed case of English</w:t>
      </w:r>
      <w:r>
        <w:rPr>
          <w:spacing w:val="-2"/>
          <w:sz w:val="20"/>
        </w:rPr>
        <w:t> </w:t>
      </w:r>
      <w:r>
        <w:rPr>
          <w:sz w:val="20"/>
        </w:rPr>
        <w:t>kill.</w:t>
      </w:r>
    </w:p>
    <w:p>
      <w:pPr>
        <w:pStyle w:val="ListParagraph"/>
        <w:numPr>
          <w:ilvl w:val="0"/>
          <w:numId w:val="4"/>
        </w:numPr>
        <w:tabs>
          <w:tab w:pos="546" w:val="left" w:leader="none"/>
        </w:tabs>
        <w:spacing w:line="240" w:lineRule="auto" w:before="0" w:after="0"/>
        <w:ind w:left="112" w:right="156" w:firstLine="212"/>
        <w:jc w:val="both"/>
        <w:rPr>
          <w:sz w:val="20"/>
        </w:rPr>
      </w:pPr>
      <w:r>
        <w:rPr>
          <w:sz w:val="20"/>
        </w:rPr>
        <w:t>Morphological causatives, in which the causing event and the caused event are encoded in a single verbal complex via causative morphology, and, prototypically, morphological marking showing the status of affected</w:t>
      </w:r>
      <w:r>
        <w:rPr>
          <w:spacing w:val="-18"/>
          <w:sz w:val="20"/>
        </w:rPr>
        <w:t> </w:t>
      </w:r>
      <w:r>
        <w:rPr>
          <w:sz w:val="20"/>
        </w:rPr>
        <w:t>arguments.</w:t>
      </w:r>
    </w:p>
    <w:p>
      <w:pPr>
        <w:pStyle w:val="ListParagraph"/>
        <w:numPr>
          <w:ilvl w:val="0"/>
          <w:numId w:val="4"/>
        </w:numPr>
        <w:tabs>
          <w:tab w:pos="570" w:val="left" w:leader="none"/>
        </w:tabs>
        <w:spacing w:line="240" w:lineRule="auto" w:before="0" w:after="0"/>
        <w:ind w:left="112" w:right="149" w:firstLine="212"/>
        <w:jc w:val="both"/>
        <w:rPr>
          <w:sz w:val="20"/>
        </w:rPr>
      </w:pPr>
      <w:r>
        <w:rPr>
          <w:sz w:val="20"/>
        </w:rPr>
        <w:t>Finally, Comrie discusses analytic causatives, in which the causing event and the caused event are encoded in separate</w:t>
      </w:r>
      <w:r>
        <w:rPr>
          <w:spacing w:val="-1"/>
          <w:sz w:val="20"/>
        </w:rPr>
        <w:t> </w:t>
      </w:r>
      <w:r>
        <w:rPr>
          <w:sz w:val="20"/>
        </w:rPr>
        <w:t>clauses.</w:t>
      </w:r>
    </w:p>
    <w:p>
      <w:pPr>
        <w:pStyle w:val="BodyText"/>
        <w:ind w:left="112" w:right="149" w:firstLine="211"/>
        <w:jc w:val="both"/>
      </w:pPr>
      <w:r>
        <w:rPr>
          <w:w w:val="99"/>
        </w:rPr>
        <w:t>Comrie</w:t>
      </w:r>
      <w:r>
        <w:rPr>
          <w:w w:val="42"/>
        </w:rPr>
        <w:t>‟</w:t>
      </w:r>
      <w:r>
        <w:rPr>
          <w:w w:val="99"/>
        </w:rPr>
        <w:t>s</w:t>
      </w:r>
      <w:r>
        <w:rPr/>
        <w:t> </w:t>
      </w:r>
      <w:r>
        <w:rPr>
          <w:w w:val="99"/>
        </w:rPr>
        <w:t>work</w:t>
      </w:r>
      <w:r>
        <w:rPr/>
        <w:t> </w:t>
      </w:r>
      <w:r>
        <w:rPr>
          <w:w w:val="99"/>
        </w:rPr>
        <w:t>is</w:t>
      </w:r>
      <w:r>
        <w:rPr/>
        <w:t> </w:t>
      </w:r>
      <w:r>
        <w:rPr>
          <w:w w:val="99"/>
        </w:rPr>
        <w:t>also</w:t>
      </w:r>
      <w:r>
        <w:rPr/>
        <w:t> </w:t>
      </w:r>
      <w:r>
        <w:rPr>
          <w:w w:val="99"/>
        </w:rPr>
        <w:t>noteworthy</w:t>
      </w:r>
      <w:r>
        <w:rPr/>
        <w:t> </w:t>
      </w:r>
      <w:r>
        <w:rPr>
          <w:w w:val="99"/>
        </w:rPr>
        <w:t>for</w:t>
      </w:r>
      <w:r>
        <w:rPr/>
        <w:t> </w:t>
      </w:r>
      <w:r>
        <w:rPr>
          <w:w w:val="99"/>
        </w:rPr>
        <w:t>having</w:t>
      </w:r>
      <w:r>
        <w:rPr/>
        <w:t> </w:t>
      </w:r>
      <w:r>
        <w:rPr>
          <w:w w:val="99"/>
        </w:rPr>
        <w:t>brought</w:t>
      </w:r>
      <w:r>
        <w:rPr/>
        <w:t> </w:t>
      </w:r>
      <w:r>
        <w:rPr>
          <w:w w:val="99"/>
        </w:rPr>
        <w:t>the</w:t>
      </w:r>
      <w:r>
        <w:rPr/>
        <w:t> </w:t>
      </w:r>
      <w:r>
        <w:rPr>
          <w:w w:val="99"/>
        </w:rPr>
        <w:t>notion</w:t>
      </w:r>
      <w:r>
        <w:rPr/>
        <w:t> </w:t>
      </w:r>
      <w:r>
        <w:rPr>
          <w:w w:val="99"/>
        </w:rPr>
        <w:t>of</w:t>
      </w:r>
      <w:r>
        <w:rPr/>
        <w:t> </w:t>
      </w:r>
      <w:r>
        <w:rPr>
          <w:w w:val="99"/>
        </w:rPr>
        <w:t>syntactic</w:t>
      </w:r>
      <w:r>
        <w:rPr/>
        <w:t> </w:t>
      </w:r>
      <w:r>
        <w:rPr>
          <w:w w:val="99"/>
        </w:rPr>
        <w:t>hierarchy</w:t>
      </w:r>
      <w:r>
        <w:rPr/>
        <w:t> </w:t>
      </w:r>
      <w:r>
        <w:rPr>
          <w:w w:val="99"/>
        </w:rPr>
        <w:t>to</w:t>
      </w:r>
      <w:r>
        <w:rPr/>
        <w:t> </w:t>
      </w:r>
      <w:r>
        <w:rPr>
          <w:w w:val="99"/>
        </w:rPr>
        <w:t>bear</w:t>
      </w:r>
      <w:r>
        <w:rPr/>
        <w:t> </w:t>
      </w:r>
      <w:r>
        <w:rPr>
          <w:w w:val="99"/>
        </w:rPr>
        <w:t>on</w:t>
      </w:r>
      <w:r>
        <w:rPr/>
        <w:t> </w:t>
      </w:r>
      <w:r>
        <w:rPr>
          <w:w w:val="99"/>
        </w:rPr>
        <w:t>the</w:t>
      </w:r>
      <w:r>
        <w:rPr/>
        <w:t> </w:t>
      </w:r>
      <w:r>
        <w:rPr>
          <w:w w:val="99"/>
        </w:rPr>
        <w:t>typology</w:t>
      </w:r>
      <w:r>
        <w:rPr/>
        <w:t> </w:t>
      </w:r>
      <w:r>
        <w:rPr>
          <w:w w:val="99"/>
        </w:rPr>
        <w:t>of </w:t>
      </w:r>
      <w:r>
        <w:rPr/>
        <w:t>causative constructions. A hierarchy of grammatical relations had already been formulated to help explain possibilities </w:t>
      </w:r>
      <w:r>
        <w:rPr>
          <w:w w:val="99"/>
        </w:rPr>
        <w:t>for</w:t>
      </w:r>
      <w:r>
        <w:rPr/>
        <w:t> </w:t>
      </w:r>
      <w:r>
        <w:rPr>
          <w:w w:val="99"/>
        </w:rPr>
        <w:t>relative</w:t>
      </w:r>
      <w:r>
        <w:rPr/>
        <w:t> </w:t>
      </w:r>
      <w:r>
        <w:rPr>
          <w:w w:val="99"/>
        </w:rPr>
        <w:t>clause</w:t>
      </w:r>
      <w:r>
        <w:rPr/>
        <w:t> </w:t>
      </w:r>
      <w:r>
        <w:rPr>
          <w:w w:val="99"/>
        </w:rPr>
        <w:t>formation</w:t>
      </w:r>
      <w:r>
        <w:rPr/>
        <w:t> </w:t>
      </w:r>
      <w:r>
        <w:rPr>
          <w:w w:val="99"/>
        </w:rPr>
        <w:t>(first</w:t>
      </w:r>
      <w:r>
        <w:rPr/>
        <w:t> </w:t>
      </w:r>
      <w:r>
        <w:rPr>
          <w:w w:val="99"/>
        </w:rPr>
        <w:t>presented</w:t>
      </w:r>
      <w:r>
        <w:rPr/>
        <w:t> </w:t>
      </w:r>
      <w:r>
        <w:rPr>
          <w:w w:val="99"/>
        </w:rPr>
        <w:t>as</w:t>
      </w:r>
      <w:r>
        <w:rPr/>
        <w:t> </w:t>
      </w:r>
      <w:r>
        <w:rPr>
          <w:w w:val="99"/>
        </w:rPr>
        <w:t>Keenan</w:t>
      </w:r>
      <w:r>
        <w:rPr/>
        <w:t> </w:t>
      </w:r>
      <w:r>
        <w:rPr>
          <w:w w:val="99"/>
        </w:rPr>
        <w:t>and</w:t>
      </w:r>
      <w:r>
        <w:rPr/>
        <w:t> </w:t>
      </w:r>
      <w:r>
        <w:rPr>
          <w:w w:val="99"/>
        </w:rPr>
        <w:t>Comrie</w:t>
      </w:r>
      <w:r>
        <w:rPr>
          <w:w w:val="42"/>
        </w:rPr>
        <w:t>‟</w:t>
      </w:r>
      <w:r>
        <w:rPr>
          <w:w w:val="99"/>
        </w:rPr>
        <w:t>s</w:t>
      </w:r>
      <w:r>
        <w:rPr/>
        <w:t> </w:t>
      </w:r>
      <w:r>
        <w:rPr>
          <w:w w:val="99"/>
        </w:rPr>
        <w:t>(1972)</w:t>
      </w:r>
      <w:r>
        <w:rPr/>
        <w:t> </w:t>
      </w:r>
      <w:r>
        <w:rPr>
          <w:w w:val="99"/>
        </w:rPr>
        <w:t>NP</w:t>
      </w:r>
      <w:r>
        <w:rPr/>
        <w:t> </w:t>
      </w:r>
      <w:r>
        <w:rPr>
          <w:w w:val="99"/>
        </w:rPr>
        <w:t>accessibility</w:t>
      </w:r>
      <w:r>
        <w:rPr/>
        <w:t> </w:t>
      </w:r>
      <w:r>
        <w:rPr>
          <w:w w:val="99"/>
        </w:rPr>
        <w:t>hierarchy;</w:t>
      </w:r>
      <w:r>
        <w:rPr/>
        <w:t> </w:t>
      </w:r>
      <w:r>
        <w:rPr>
          <w:w w:val="99"/>
        </w:rPr>
        <w:t>see</w:t>
      </w:r>
      <w:r>
        <w:rPr/>
        <w:t> </w:t>
      </w:r>
      <w:r>
        <w:rPr>
          <w:w w:val="99"/>
        </w:rPr>
        <w:t>Croft</w:t>
      </w:r>
      <w:r>
        <w:rPr/>
        <w:t> </w:t>
      </w:r>
      <w:r>
        <w:rPr>
          <w:w w:val="99"/>
        </w:rPr>
        <w:t>1990,</w:t>
      </w:r>
    </w:p>
    <w:p>
      <w:pPr>
        <w:pStyle w:val="ListParagraph"/>
        <w:numPr>
          <w:ilvl w:val="0"/>
          <w:numId w:val="5"/>
        </w:numPr>
        <w:tabs>
          <w:tab w:pos="318" w:val="left" w:leader="none"/>
        </w:tabs>
        <w:spacing w:line="240" w:lineRule="auto" w:before="0" w:after="0"/>
        <w:ind w:left="112" w:right="152" w:firstLine="0"/>
        <w:jc w:val="left"/>
        <w:rPr>
          <w:sz w:val="20"/>
        </w:rPr>
      </w:pPr>
      <w:r>
        <w:rPr>
          <w:sz w:val="20"/>
        </w:rPr>
        <w:t>147), and Comrie (1989) argued that a similar hierarchy was in play, at least in some constructions, in the marking of the original A argument when a base transitive clause is causativized. The hierarchy is as</w:t>
      </w:r>
      <w:r>
        <w:rPr>
          <w:spacing w:val="-11"/>
          <w:sz w:val="20"/>
        </w:rPr>
        <w:t> </w:t>
      </w:r>
      <w:r>
        <w:rPr>
          <w:sz w:val="20"/>
        </w:rPr>
        <w:t>follows:</w:t>
      </w:r>
    </w:p>
    <w:p>
      <w:pPr>
        <w:pStyle w:val="ListParagraph"/>
        <w:numPr>
          <w:ilvl w:val="1"/>
          <w:numId w:val="5"/>
        </w:numPr>
        <w:tabs>
          <w:tab w:pos="467" w:val="left" w:leader="none"/>
        </w:tabs>
        <w:spacing w:line="244" w:lineRule="exact" w:before="2" w:after="0"/>
        <w:ind w:left="466" w:right="0" w:hanging="142"/>
        <w:jc w:val="left"/>
        <w:rPr>
          <w:sz w:val="20"/>
        </w:rPr>
      </w:pPr>
      <w:r>
        <w:rPr>
          <w:sz w:val="20"/>
        </w:rPr>
        <w:t>subject &gt; direct object &gt; indirect object &gt; oblique &gt;</w:t>
      </w:r>
      <w:r>
        <w:rPr>
          <w:spacing w:val="-8"/>
          <w:sz w:val="20"/>
        </w:rPr>
        <w:t> </w:t>
      </w:r>
      <w:r>
        <w:rPr>
          <w:sz w:val="20"/>
        </w:rPr>
        <w:t>genitive</w:t>
      </w:r>
    </w:p>
    <w:p>
      <w:pPr>
        <w:pStyle w:val="BodyText"/>
        <w:ind w:left="112" w:right="157" w:firstLine="211"/>
        <w:jc w:val="both"/>
      </w:pPr>
      <w:r>
        <w:rPr>
          <w:w w:val="99"/>
        </w:rPr>
        <w:t>Comrie</w:t>
      </w:r>
      <w:r>
        <w:rPr>
          <w:w w:val="42"/>
        </w:rPr>
        <w:t>‟</w:t>
      </w:r>
      <w:r>
        <w:rPr>
          <w:w w:val="99"/>
        </w:rPr>
        <w:t>s</w:t>
      </w:r>
      <w:r>
        <w:rPr/>
        <w:t> </w:t>
      </w:r>
      <w:r>
        <w:rPr>
          <w:w w:val="99"/>
        </w:rPr>
        <w:t>argument</w:t>
      </w:r>
      <w:r>
        <w:rPr/>
        <w:t> </w:t>
      </w:r>
      <w:r>
        <w:rPr>
          <w:w w:val="99"/>
        </w:rPr>
        <w:t>was,</w:t>
      </w:r>
      <w:r>
        <w:rPr/>
        <w:t> </w:t>
      </w:r>
      <w:r>
        <w:rPr>
          <w:w w:val="99"/>
        </w:rPr>
        <w:t>in</w:t>
      </w:r>
      <w:r>
        <w:rPr/>
        <w:t> </w:t>
      </w:r>
      <w:r>
        <w:rPr>
          <w:w w:val="99"/>
        </w:rPr>
        <w:t>short,</w:t>
      </w:r>
      <w:r>
        <w:rPr/>
        <w:t> </w:t>
      </w:r>
      <w:r>
        <w:rPr>
          <w:w w:val="99"/>
        </w:rPr>
        <w:t>that</w:t>
      </w:r>
      <w:r>
        <w:rPr/>
        <w:t> </w:t>
      </w:r>
      <w:r>
        <w:rPr>
          <w:w w:val="99"/>
        </w:rPr>
        <w:t>some</w:t>
      </w:r>
      <w:r>
        <w:rPr/>
        <w:t> </w:t>
      </w:r>
      <w:r>
        <w:rPr>
          <w:w w:val="99"/>
        </w:rPr>
        <w:t>causativized-tran</w:t>
      </w:r>
      <w:r>
        <w:rPr>
          <w:w w:val="99"/>
        </w:rPr>
        <w:t>s</w:t>
      </w:r>
      <w:r>
        <w:rPr>
          <w:w w:val="99"/>
        </w:rPr>
        <w:t>itive</w:t>
      </w:r>
      <w:r>
        <w:rPr/>
        <w:t> </w:t>
      </w:r>
      <w:r>
        <w:rPr>
          <w:w w:val="99"/>
        </w:rPr>
        <w:t>con</w:t>
      </w:r>
      <w:r>
        <w:rPr>
          <w:w w:val="99"/>
        </w:rPr>
        <w:t>s</w:t>
      </w:r>
      <w:r>
        <w:rPr>
          <w:w w:val="99"/>
        </w:rPr>
        <w:t>truction</w:t>
      </w:r>
      <w:r>
        <w:rPr>
          <w:w w:val="99"/>
        </w:rPr>
        <w:t>s</w:t>
      </w:r>
      <w:r>
        <w:rPr/>
        <w:t> </w:t>
      </w:r>
      <w:r>
        <w:rPr>
          <w:w w:val="99"/>
        </w:rPr>
        <w:t>mark</w:t>
      </w:r>
      <w:r>
        <w:rPr/>
        <w:t> </w:t>
      </w:r>
      <w:r>
        <w:rPr>
          <w:w w:val="99"/>
        </w:rPr>
        <w:t>the</w:t>
      </w:r>
      <w:r>
        <w:rPr/>
        <w:t> </w:t>
      </w:r>
      <w:r>
        <w:rPr>
          <w:w w:val="99"/>
        </w:rPr>
        <w:t>ne</w:t>
      </w:r>
      <w:r>
        <w:rPr>
          <w:w w:val="99"/>
        </w:rPr>
        <w:t>w</w:t>
      </w:r>
      <w:r>
        <w:rPr/>
        <w:t> </w:t>
      </w:r>
      <w:r>
        <w:rPr>
          <w:w w:val="99"/>
        </w:rPr>
        <w:t>A</w:t>
      </w:r>
      <w:r>
        <w:rPr/>
        <w:t> </w:t>
      </w:r>
      <w:r>
        <w:rPr>
          <w:w w:val="99"/>
        </w:rPr>
        <w:t>a</w:t>
      </w:r>
      <w:r>
        <w:rPr>
          <w:w w:val="99"/>
        </w:rPr>
        <w:t>s</w:t>
      </w:r>
      <w:r>
        <w:rPr/>
        <w:t> </w:t>
      </w:r>
      <w:r>
        <w:rPr>
          <w:w w:val="99"/>
        </w:rPr>
        <w:t>belonging</w:t>
      </w:r>
      <w:r>
        <w:rPr/>
        <w:t> </w:t>
      </w:r>
      <w:r>
        <w:rPr>
          <w:w w:val="99"/>
        </w:rPr>
        <w:t>to</w:t>
      </w:r>
      <w:r>
        <w:rPr/>
        <w:t> </w:t>
      </w:r>
      <w:r>
        <w:rPr>
          <w:w w:val="99"/>
        </w:rPr>
        <w:t>the </w:t>
      </w:r>
      <w:r>
        <w:rPr/>
        <w:t>leftmost available slot in the above hierarchy. Dixon (2000) fleshes out a version this analysis in more detail.</w:t>
      </w:r>
    </w:p>
    <w:p>
      <w:pPr>
        <w:pStyle w:val="ListParagraph"/>
        <w:numPr>
          <w:ilvl w:val="0"/>
          <w:numId w:val="3"/>
        </w:numPr>
        <w:tabs>
          <w:tab w:pos="397" w:val="left" w:leader="none"/>
        </w:tabs>
        <w:spacing w:line="240" w:lineRule="auto" w:before="118" w:after="0"/>
        <w:ind w:left="396" w:right="0" w:hanging="284"/>
        <w:jc w:val="left"/>
        <w:rPr>
          <w:i/>
          <w:sz w:val="20"/>
        </w:rPr>
      </w:pPr>
      <w:r>
        <w:rPr>
          <w:i/>
          <w:sz w:val="20"/>
        </w:rPr>
        <w:t>Dixon</w:t>
      </w:r>
    </w:p>
    <w:p>
      <w:pPr>
        <w:pStyle w:val="BodyText"/>
        <w:spacing w:before="60"/>
        <w:ind w:left="112" w:right="147" w:firstLine="211"/>
        <w:jc w:val="both"/>
      </w:pPr>
      <w:r>
        <w:rPr/>
        <w:t>Dixon (2000), in his authoritative typology of causatives, discusses the syntax and semantics of all types of causative constructions, in much more detail than can be recounted here. One research question he begins to tackle is the following: Many languages, as he and many others have documented and attempted to categorize, have at least two causative constructions. Leaving aside for now the issue of lexical causatives (except where zero-derivation has been demonstrated to be a productive morphological process), these are often broadly divided into "more compact" and "less </w:t>
      </w:r>
      <w:r>
        <w:rPr>
          <w:w w:val="99"/>
        </w:rPr>
        <w:t>c</w:t>
      </w:r>
      <w:r>
        <w:rPr>
          <w:spacing w:val="1"/>
          <w:w w:val="99"/>
        </w:rPr>
        <w:t>o</w:t>
      </w:r>
      <w:r>
        <w:rPr>
          <w:spacing w:val="-4"/>
          <w:w w:val="99"/>
        </w:rPr>
        <w:t>m</w:t>
      </w:r>
      <w:r>
        <w:rPr>
          <w:spacing w:val="1"/>
          <w:w w:val="99"/>
        </w:rPr>
        <w:t>p</w:t>
      </w:r>
      <w:r>
        <w:rPr>
          <w:w w:val="99"/>
        </w:rPr>
        <w:t>act</w:t>
      </w:r>
      <w:r>
        <w:rPr>
          <w:spacing w:val="2"/>
          <w:w w:val="99"/>
        </w:rPr>
        <w:t>"</w:t>
      </w:r>
      <w:r>
        <w:rPr>
          <w:w w:val="99"/>
        </w:rPr>
        <w:t>,</w:t>
      </w:r>
      <w:r>
        <w:rPr/>
        <w:t> </w:t>
      </w:r>
      <w:r>
        <w:rPr>
          <w:spacing w:val="-2"/>
        </w:rPr>
        <w:t> </w:t>
      </w:r>
      <w:r>
        <w:rPr>
          <w:spacing w:val="-5"/>
          <w:w w:val="99"/>
        </w:rPr>
        <w:t>w</w:t>
      </w:r>
      <w:r>
        <w:rPr>
          <w:w w:val="99"/>
        </w:rPr>
        <w:t>i</w:t>
      </w:r>
      <w:r>
        <w:rPr>
          <w:spacing w:val="1"/>
          <w:w w:val="99"/>
        </w:rPr>
        <w:t>t</w:t>
      </w:r>
      <w:r>
        <w:rPr>
          <w:w w:val="99"/>
        </w:rPr>
        <w:t>h</w:t>
      </w:r>
      <w:r>
        <w:rPr/>
        <w:t> </w:t>
      </w:r>
      <w:r>
        <w:rPr>
          <w:spacing w:val="-6"/>
        </w:rPr>
        <w:t> </w:t>
      </w:r>
      <w:r>
        <w:rPr>
          <w:w w:val="99"/>
        </w:rPr>
        <w:t>la</w:t>
      </w:r>
      <w:r>
        <w:rPr>
          <w:spacing w:val="1"/>
          <w:w w:val="99"/>
        </w:rPr>
        <w:t>b</w:t>
      </w:r>
      <w:r>
        <w:rPr>
          <w:w w:val="99"/>
        </w:rPr>
        <w:t>els,</w:t>
      </w:r>
      <w:r>
        <w:rPr/>
        <w:t> </w:t>
      </w:r>
      <w:r>
        <w:rPr>
          <w:spacing w:val="-5"/>
        </w:rPr>
        <w:t> </w:t>
      </w:r>
      <w:r>
        <w:rPr>
          <w:spacing w:val="1"/>
          <w:w w:val="99"/>
        </w:rPr>
        <w:t>d</w:t>
      </w:r>
      <w:r>
        <w:rPr>
          <w:w w:val="99"/>
        </w:rPr>
        <w:t>if</w:t>
      </w:r>
      <w:r>
        <w:rPr>
          <w:spacing w:val="-2"/>
          <w:w w:val="99"/>
        </w:rPr>
        <w:t>f</w:t>
      </w:r>
      <w:r>
        <w:rPr>
          <w:w w:val="99"/>
        </w:rPr>
        <w:t>e</w:t>
      </w:r>
      <w:r>
        <w:rPr>
          <w:spacing w:val="3"/>
          <w:w w:val="99"/>
        </w:rPr>
        <w:t>r</w:t>
      </w:r>
      <w:r>
        <w:rPr>
          <w:w w:val="99"/>
        </w:rPr>
        <w:t>i</w:t>
      </w:r>
      <w:r>
        <w:rPr>
          <w:spacing w:val="-2"/>
          <w:w w:val="99"/>
        </w:rPr>
        <w:t>n</w:t>
      </w:r>
      <w:r>
        <w:rPr>
          <w:w w:val="99"/>
        </w:rPr>
        <w:t>g</w:t>
      </w:r>
      <w:r>
        <w:rPr/>
        <w:t> </w:t>
      </w:r>
      <w:r>
        <w:rPr>
          <w:spacing w:val="-3"/>
        </w:rPr>
        <w:t> </w:t>
      </w:r>
      <w:r>
        <w:rPr>
          <w:spacing w:val="3"/>
          <w:w w:val="99"/>
        </w:rPr>
        <w:t>b</w:t>
      </w:r>
      <w:r>
        <w:rPr>
          <w:w w:val="99"/>
        </w:rPr>
        <w:t>y</w:t>
      </w:r>
      <w:r>
        <w:rPr/>
        <w:t> </w:t>
      </w:r>
      <w:r>
        <w:rPr>
          <w:spacing w:val="-8"/>
        </w:rPr>
        <w:t> </w:t>
      </w:r>
      <w:r>
        <w:rPr>
          <w:spacing w:val="2"/>
          <w:w w:val="99"/>
        </w:rPr>
        <w:t>a</w:t>
      </w:r>
      <w:r>
        <w:rPr>
          <w:spacing w:val="-2"/>
          <w:w w:val="99"/>
        </w:rPr>
        <w:t>n</w:t>
      </w:r>
      <w:r>
        <w:rPr>
          <w:w w:val="99"/>
        </w:rPr>
        <w:t>a</w:t>
      </w:r>
      <w:r>
        <w:rPr>
          <w:spacing w:val="2"/>
          <w:w w:val="99"/>
        </w:rPr>
        <w:t>l</w:t>
      </w:r>
      <w:r>
        <w:rPr>
          <w:spacing w:val="-2"/>
          <w:w w:val="99"/>
        </w:rPr>
        <w:t>y</w:t>
      </w:r>
      <w:r>
        <w:rPr>
          <w:spacing w:val="-1"/>
          <w:w w:val="99"/>
        </w:rPr>
        <w:t>s</w:t>
      </w:r>
      <w:r>
        <w:rPr>
          <w:w w:val="99"/>
        </w:rPr>
        <w:t>t,</w:t>
      </w:r>
      <w:r>
        <w:rPr/>
        <w:t> </w:t>
      </w:r>
      <w:r>
        <w:rPr>
          <w:spacing w:val="-4"/>
        </w:rPr>
        <w:t> </w:t>
      </w:r>
      <w:r>
        <w:rPr>
          <w:spacing w:val="2"/>
          <w:w w:val="99"/>
        </w:rPr>
        <w:t>i</w:t>
      </w:r>
      <w:r>
        <w:rPr>
          <w:spacing w:val="-2"/>
          <w:w w:val="99"/>
        </w:rPr>
        <w:t>n</w:t>
      </w:r>
      <w:r>
        <w:rPr>
          <w:spacing w:val="1"/>
          <w:w w:val="99"/>
        </w:rPr>
        <w:t>d</w:t>
      </w:r>
      <w:r>
        <w:rPr>
          <w:w w:val="99"/>
        </w:rPr>
        <w:t>icat</w:t>
      </w:r>
      <w:r>
        <w:rPr>
          <w:spacing w:val="2"/>
          <w:w w:val="99"/>
        </w:rPr>
        <w:t>i</w:t>
      </w:r>
      <w:r>
        <w:rPr>
          <w:spacing w:val="-2"/>
          <w:w w:val="99"/>
        </w:rPr>
        <w:t>v</w:t>
      </w:r>
      <w:r>
        <w:rPr>
          <w:w w:val="99"/>
        </w:rPr>
        <w:t>e</w:t>
      </w:r>
      <w:r>
        <w:rPr/>
        <w:t> </w:t>
      </w:r>
      <w:r>
        <w:rPr>
          <w:spacing w:val="-4"/>
        </w:rPr>
        <w:t> </w:t>
      </w:r>
      <w:r>
        <w:rPr>
          <w:spacing w:val="1"/>
          <w:w w:val="99"/>
        </w:rPr>
        <w:t>o</w:t>
      </w:r>
      <w:r>
        <w:rPr>
          <w:w w:val="99"/>
        </w:rPr>
        <w:t>f</w:t>
      </w:r>
      <w:r>
        <w:rPr/>
        <w:t> </w:t>
      </w:r>
      <w:r>
        <w:rPr>
          <w:spacing w:val="-4"/>
        </w:rPr>
        <w:t> </w:t>
      </w:r>
      <w:r>
        <w:rPr>
          <w:w w:val="99"/>
        </w:rPr>
        <w:t>relati</w:t>
      </w:r>
      <w:r>
        <w:rPr>
          <w:spacing w:val="-1"/>
          <w:w w:val="99"/>
        </w:rPr>
        <w:t>v</w:t>
      </w:r>
      <w:r>
        <w:rPr>
          <w:w w:val="99"/>
        </w:rPr>
        <w:t>e</w:t>
      </w:r>
      <w:r>
        <w:rPr/>
        <w:t> </w:t>
      </w:r>
      <w:r>
        <w:rPr>
          <w:spacing w:val="-4"/>
        </w:rPr>
        <w:t> </w:t>
      </w:r>
      <w:r>
        <w:rPr>
          <w:w w:val="99"/>
        </w:rPr>
        <w:t>le</w:t>
      </w:r>
      <w:r>
        <w:rPr>
          <w:spacing w:val="1"/>
          <w:w w:val="99"/>
        </w:rPr>
        <w:t>n</w:t>
      </w:r>
      <w:r>
        <w:rPr>
          <w:spacing w:val="-2"/>
          <w:w w:val="99"/>
        </w:rPr>
        <w:t>g</w:t>
      </w:r>
      <w:r>
        <w:rPr>
          <w:spacing w:val="2"/>
          <w:w w:val="99"/>
        </w:rPr>
        <w:t>t</w:t>
      </w:r>
      <w:r>
        <w:rPr>
          <w:w w:val="99"/>
        </w:rPr>
        <w:t>h</w:t>
      </w:r>
      <w:r>
        <w:rPr/>
        <w:t> </w:t>
      </w:r>
      <w:r>
        <w:rPr>
          <w:spacing w:val="-6"/>
        </w:rPr>
        <w:t> </w:t>
      </w:r>
      <w:r>
        <w:rPr>
          <w:spacing w:val="1"/>
          <w:w w:val="99"/>
        </w:rPr>
        <w:t>o</w:t>
      </w:r>
      <w:r>
        <w:rPr>
          <w:w w:val="99"/>
        </w:rPr>
        <w:t>f</w:t>
      </w:r>
      <w:r>
        <w:rPr/>
        <w:t> </w:t>
      </w:r>
      <w:r>
        <w:rPr>
          <w:spacing w:val="-6"/>
        </w:rPr>
        <w:t> </w:t>
      </w:r>
      <w:r>
        <w:rPr>
          <w:w w:val="99"/>
        </w:rPr>
        <w:t>t</w:t>
      </w:r>
      <w:r>
        <w:rPr>
          <w:spacing w:val="-2"/>
          <w:w w:val="99"/>
        </w:rPr>
        <w:t>h</w:t>
      </w:r>
      <w:r>
        <w:rPr>
          <w:w w:val="99"/>
        </w:rPr>
        <w:t>e</w:t>
      </w:r>
      <w:r>
        <w:rPr/>
        <w:t> </w:t>
      </w:r>
      <w:r>
        <w:rPr>
          <w:spacing w:val="-2"/>
        </w:rPr>
        <w:t> </w:t>
      </w:r>
      <w:r>
        <w:rPr>
          <w:spacing w:val="-2"/>
          <w:w w:val="99"/>
        </w:rPr>
        <w:t>f</w:t>
      </w:r>
      <w:r>
        <w:rPr>
          <w:spacing w:val="1"/>
          <w:w w:val="99"/>
        </w:rPr>
        <w:t>o</w:t>
      </w:r>
      <w:r>
        <w:rPr>
          <w:spacing w:val="2"/>
          <w:w w:val="99"/>
        </w:rPr>
        <w:t>r</w:t>
      </w:r>
      <w:r>
        <w:rPr>
          <w:spacing w:val="-4"/>
          <w:w w:val="99"/>
        </w:rPr>
        <w:t>m</w:t>
      </w:r>
      <w:r>
        <w:rPr>
          <w:w w:val="99"/>
        </w:rPr>
        <w:t>s</w:t>
      </w:r>
      <w:r>
        <w:rPr/>
        <w:t> </w:t>
      </w:r>
      <w:r>
        <w:rPr>
          <w:spacing w:val="-3"/>
        </w:rPr>
        <w:t> </w:t>
      </w:r>
      <w:r>
        <w:rPr>
          <w:w w:val="99"/>
        </w:rPr>
        <w:t>in</w:t>
      </w:r>
      <w:r>
        <w:rPr/>
        <w:t> </w:t>
      </w:r>
      <w:r>
        <w:rPr>
          <w:spacing w:val="-6"/>
        </w:rPr>
        <w:t> </w:t>
      </w:r>
      <w:r>
        <w:rPr>
          <w:spacing w:val="1"/>
          <w:w w:val="99"/>
        </w:rPr>
        <w:t>q</w:t>
      </w:r>
      <w:r>
        <w:rPr>
          <w:spacing w:val="-2"/>
          <w:w w:val="99"/>
        </w:rPr>
        <w:t>u</w:t>
      </w:r>
      <w:r>
        <w:rPr>
          <w:w w:val="99"/>
        </w:rPr>
        <w:t>est</w:t>
      </w:r>
      <w:r>
        <w:rPr>
          <w:spacing w:val="-1"/>
          <w:w w:val="99"/>
        </w:rPr>
        <w:t>i</w:t>
      </w:r>
      <w:r>
        <w:rPr>
          <w:spacing w:val="3"/>
          <w:w w:val="99"/>
        </w:rPr>
        <w:t>o</w:t>
      </w:r>
      <w:r>
        <w:rPr>
          <w:w w:val="99"/>
        </w:rPr>
        <w:t>n</w:t>
      </w:r>
      <w:r>
        <w:rPr/>
        <w:t> </w:t>
      </w:r>
      <w:r>
        <w:rPr>
          <w:spacing w:val="-6"/>
        </w:rPr>
        <w:t> </w:t>
      </w:r>
      <w:r>
        <w:rPr>
          <w:w w:val="99"/>
        </w:rPr>
        <w:t>(e.</w:t>
      </w:r>
      <w:r>
        <w:rPr>
          <w:spacing w:val="-2"/>
          <w:w w:val="99"/>
        </w:rPr>
        <w:t>g</w:t>
      </w:r>
      <w:r>
        <w:rPr>
          <w:w w:val="99"/>
        </w:rPr>
        <w:t>.,</w:t>
      </w:r>
      <w:r>
        <w:rPr/>
        <w:t> </w:t>
      </w:r>
      <w:r>
        <w:rPr>
          <w:spacing w:val="-4"/>
        </w:rPr>
        <w:t> </w:t>
      </w:r>
      <w:r>
        <w:rPr>
          <w:spacing w:val="-1"/>
          <w:w w:val="99"/>
        </w:rPr>
        <w:t>C</w:t>
      </w:r>
      <w:r>
        <w:rPr>
          <w:spacing w:val="3"/>
          <w:w w:val="99"/>
        </w:rPr>
        <w:t>o</w:t>
      </w:r>
      <w:r>
        <w:rPr>
          <w:spacing w:val="-4"/>
          <w:w w:val="99"/>
        </w:rPr>
        <w:t>m</w:t>
      </w:r>
      <w:r>
        <w:rPr>
          <w:w w:val="99"/>
        </w:rPr>
        <w:t>ri</w:t>
      </w:r>
      <w:r>
        <w:rPr>
          <w:spacing w:val="2"/>
          <w:w w:val="99"/>
        </w:rPr>
        <w:t>e</w:t>
      </w:r>
      <w:r>
        <w:rPr>
          <w:spacing w:val="-2"/>
          <w:w w:val="42"/>
        </w:rPr>
        <w:t>‟</w:t>
      </w:r>
      <w:r>
        <w:rPr>
          <w:w w:val="99"/>
        </w:rPr>
        <w:t>s </w:t>
      </w:r>
      <w:r>
        <w:rPr>
          <w:spacing w:val="-1"/>
          <w:w w:val="99"/>
        </w:rPr>
        <w:t>s</w:t>
      </w:r>
      <w:r>
        <w:rPr>
          <w:w w:val="99"/>
        </w:rPr>
        <w:t>trai</w:t>
      </w:r>
      <w:r>
        <w:rPr>
          <w:spacing w:val="1"/>
          <w:w w:val="99"/>
        </w:rPr>
        <w:t>g</w:t>
      </w:r>
      <w:r>
        <w:rPr>
          <w:spacing w:val="-2"/>
          <w:w w:val="99"/>
        </w:rPr>
        <w:t>h</w:t>
      </w:r>
      <w:r>
        <w:rPr>
          <w:spacing w:val="2"/>
          <w:w w:val="99"/>
        </w:rPr>
        <w:t>t</w:t>
      </w:r>
      <w:r>
        <w:rPr>
          <w:spacing w:val="-2"/>
          <w:w w:val="99"/>
        </w:rPr>
        <w:t>f</w:t>
      </w:r>
      <w:r>
        <w:rPr>
          <w:spacing w:val="1"/>
          <w:w w:val="99"/>
        </w:rPr>
        <w:t>o</w:t>
      </w:r>
      <w:r>
        <w:rPr>
          <w:spacing w:val="2"/>
          <w:w w:val="99"/>
        </w:rPr>
        <w:t>r</w:t>
      </w:r>
      <w:r>
        <w:rPr>
          <w:spacing w:val="-5"/>
          <w:w w:val="99"/>
        </w:rPr>
        <w:t>w</w:t>
      </w:r>
      <w:r>
        <w:rPr>
          <w:w w:val="99"/>
        </w:rPr>
        <w:t>a</w:t>
      </w:r>
      <w:r>
        <w:rPr>
          <w:spacing w:val="1"/>
          <w:w w:val="99"/>
        </w:rPr>
        <w:t>r</w:t>
      </w:r>
      <w:r>
        <w:rPr>
          <w:w w:val="99"/>
        </w:rPr>
        <w:t>d</w:t>
      </w:r>
      <w:r>
        <w:rPr>
          <w:spacing w:val="20"/>
        </w:rPr>
        <w:t> </w:t>
      </w:r>
      <w:r>
        <w:rPr>
          <w:spacing w:val="5"/>
          <w:w w:val="99"/>
        </w:rPr>
        <w:t>"</w:t>
      </w:r>
      <w:r>
        <w:rPr>
          <w:spacing w:val="-4"/>
          <w:w w:val="99"/>
        </w:rPr>
        <w:t>m</w:t>
      </w:r>
      <w:r>
        <w:rPr>
          <w:spacing w:val="1"/>
          <w:w w:val="99"/>
        </w:rPr>
        <w:t>o</w:t>
      </w:r>
      <w:r>
        <w:rPr>
          <w:w w:val="99"/>
        </w:rPr>
        <w:t>r</w:t>
      </w:r>
      <w:r>
        <w:rPr>
          <w:spacing w:val="1"/>
          <w:w w:val="99"/>
        </w:rPr>
        <w:t>p</w:t>
      </w:r>
      <w:r>
        <w:rPr>
          <w:spacing w:val="-2"/>
          <w:w w:val="99"/>
        </w:rPr>
        <w:t>h</w:t>
      </w:r>
      <w:r>
        <w:rPr>
          <w:spacing w:val="1"/>
          <w:w w:val="99"/>
        </w:rPr>
        <w:t>o</w:t>
      </w:r>
      <w:r>
        <w:rPr>
          <w:w w:val="99"/>
        </w:rPr>
        <w:t>lo</w:t>
      </w:r>
      <w:r>
        <w:rPr>
          <w:spacing w:val="-2"/>
          <w:w w:val="99"/>
        </w:rPr>
        <w:t>g</w:t>
      </w:r>
      <w:r>
        <w:rPr>
          <w:w w:val="99"/>
        </w:rPr>
        <w:t>i</w:t>
      </w:r>
      <w:r>
        <w:rPr>
          <w:spacing w:val="2"/>
          <w:w w:val="99"/>
        </w:rPr>
        <w:t>c</w:t>
      </w:r>
      <w:r>
        <w:rPr>
          <w:w w:val="99"/>
        </w:rPr>
        <w:t>a</w:t>
      </w:r>
      <w:r>
        <w:rPr>
          <w:spacing w:val="1"/>
          <w:w w:val="99"/>
        </w:rPr>
        <w:t>l</w:t>
      </w:r>
      <w:r>
        <w:rPr>
          <w:spacing w:val="2"/>
          <w:w w:val="99"/>
        </w:rPr>
        <w:t>"</w:t>
      </w:r>
      <w:r>
        <w:rPr>
          <w:spacing w:val="-3"/>
          <w:w w:val="99"/>
        </w:rPr>
        <w:t>/</w:t>
      </w:r>
      <w:r>
        <w:rPr>
          <w:spacing w:val="3"/>
          <w:w w:val="99"/>
        </w:rPr>
        <w:t>"</w:t>
      </w:r>
      <w:r>
        <w:rPr>
          <w:spacing w:val="-1"/>
          <w:w w:val="99"/>
        </w:rPr>
        <w:t>s</w:t>
      </w:r>
      <w:r>
        <w:rPr>
          <w:spacing w:val="-2"/>
          <w:w w:val="99"/>
        </w:rPr>
        <w:t>yn</w:t>
      </w:r>
      <w:r>
        <w:rPr>
          <w:w w:val="99"/>
        </w:rPr>
        <w:t>tac</w:t>
      </w:r>
      <w:r>
        <w:rPr>
          <w:spacing w:val="2"/>
          <w:w w:val="99"/>
        </w:rPr>
        <w:t>t</w:t>
      </w:r>
      <w:r>
        <w:rPr>
          <w:w w:val="99"/>
        </w:rPr>
        <w:t>ic</w:t>
      </w:r>
      <w:r>
        <w:rPr>
          <w:spacing w:val="2"/>
          <w:w w:val="99"/>
        </w:rPr>
        <w:t>"</w:t>
      </w:r>
      <w:r>
        <w:rPr>
          <w:w w:val="99"/>
        </w:rPr>
        <w:t>,</w:t>
      </w:r>
      <w:r>
        <w:rPr>
          <w:spacing w:val="17"/>
        </w:rPr>
        <w:t> </w:t>
      </w:r>
      <w:r>
        <w:rPr>
          <w:spacing w:val="1"/>
          <w:w w:val="99"/>
        </w:rPr>
        <w:t>o</w:t>
      </w:r>
      <w:r>
        <w:rPr>
          <w:w w:val="99"/>
        </w:rPr>
        <w:t>r</w:t>
      </w:r>
      <w:r>
        <w:rPr>
          <w:spacing w:val="17"/>
        </w:rPr>
        <w:t> </w:t>
      </w:r>
      <w:r>
        <w:rPr>
          <w:spacing w:val="-1"/>
          <w:w w:val="99"/>
        </w:rPr>
        <w:t>S</w:t>
      </w:r>
      <w:r>
        <w:rPr>
          <w:w w:val="99"/>
        </w:rPr>
        <w:t>o</w:t>
      </w:r>
      <w:r>
        <w:rPr>
          <w:spacing w:val="-2"/>
          <w:w w:val="99"/>
        </w:rPr>
        <w:t>ng</w:t>
      </w:r>
      <w:r>
        <w:rPr>
          <w:w w:val="42"/>
        </w:rPr>
        <w:t>‟</w:t>
      </w:r>
      <w:r>
        <w:rPr>
          <w:w w:val="99"/>
        </w:rPr>
        <w:t>s</w:t>
      </w:r>
      <w:r>
        <w:rPr>
          <w:spacing w:val="16"/>
        </w:rPr>
        <w:t> </w:t>
      </w:r>
      <w:r>
        <w:rPr>
          <w:w w:val="99"/>
        </w:rPr>
        <w:t>(</w:t>
      </w:r>
      <w:r>
        <w:rPr>
          <w:spacing w:val="1"/>
          <w:w w:val="99"/>
        </w:rPr>
        <w:t>1996</w:t>
      </w:r>
      <w:r>
        <w:rPr>
          <w:w w:val="99"/>
        </w:rPr>
        <w:t>)</w:t>
      </w:r>
      <w:r>
        <w:rPr>
          <w:spacing w:val="18"/>
        </w:rPr>
        <w:t> </w:t>
      </w:r>
      <w:r>
        <w:rPr>
          <w:spacing w:val="2"/>
          <w:w w:val="99"/>
        </w:rPr>
        <w:t>"</w:t>
      </w:r>
      <w:r>
        <w:rPr>
          <w:spacing w:val="-1"/>
          <w:w w:val="99"/>
        </w:rPr>
        <w:t>C</w:t>
      </w:r>
      <w:r>
        <w:rPr>
          <w:w w:val="99"/>
        </w:rPr>
        <w:t>OM</w:t>
      </w:r>
      <w:r>
        <w:rPr>
          <w:spacing w:val="1"/>
          <w:w w:val="99"/>
        </w:rPr>
        <w:t>P</w:t>
      </w:r>
      <w:r>
        <w:rPr>
          <w:spacing w:val="-3"/>
          <w:w w:val="99"/>
        </w:rPr>
        <w:t>A</w:t>
      </w:r>
      <w:r>
        <w:rPr>
          <w:spacing w:val="-1"/>
          <w:w w:val="99"/>
        </w:rPr>
        <w:t>C</w:t>
      </w:r>
      <w:r>
        <w:rPr>
          <w:spacing w:val="3"/>
          <w:w w:val="99"/>
        </w:rPr>
        <w:t>T</w:t>
      </w:r>
      <w:r>
        <w:rPr>
          <w:spacing w:val="2"/>
          <w:w w:val="99"/>
        </w:rPr>
        <w:t>"</w:t>
      </w:r>
      <w:r>
        <w:rPr>
          <w:spacing w:val="-3"/>
          <w:w w:val="99"/>
        </w:rPr>
        <w:t>/</w:t>
      </w:r>
      <w:r>
        <w:rPr>
          <w:spacing w:val="2"/>
          <w:w w:val="99"/>
        </w:rPr>
        <w:t>"</w:t>
      </w:r>
      <w:r>
        <w:rPr>
          <w:spacing w:val="-3"/>
          <w:w w:val="99"/>
        </w:rPr>
        <w:t>A</w:t>
      </w:r>
      <w:r>
        <w:rPr>
          <w:w w:val="99"/>
        </w:rPr>
        <w:t>ND</w:t>
      </w:r>
      <w:r>
        <w:rPr>
          <w:spacing w:val="2"/>
          <w:w w:val="99"/>
        </w:rPr>
        <w:t>"</w:t>
      </w:r>
      <w:r>
        <w:rPr>
          <w:w w:val="99"/>
        </w:rPr>
        <w:t>).</w:t>
      </w:r>
      <w:r>
        <w:rPr>
          <w:spacing w:val="17"/>
        </w:rPr>
        <w:t> </w:t>
      </w:r>
      <w:r>
        <w:rPr>
          <w:w w:val="99"/>
        </w:rPr>
        <w:t>Ea</w:t>
      </w:r>
      <w:r>
        <w:rPr>
          <w:spacing w:val="1"/>
          <w:w w:val="99"/>
        </w:rPr>
        <w:t>r</w:t>
      </w:r>
      <w:r>
        <w:rPr>
          <w:w w:val="99"/>
        </w:rPr>
        <w:t>lier</w:t>
      </w:r>
      <w:r>
        <w:rPr>
          <w:spacing w:val="19"/>
        </w:rPr>
        <w:t> </w:t>
      </w:r>
      <w:r>
        <w:rPr>
          <w:spacing w:val="-5"/>
          <w:w w:val="99"/>
        </w:rPr>
        <w:t>w</w:t>
      </w:r>
      <w:r>
        <w:rPr>
          <w:spacing w:val="1"/>
          <w:w w:val="99"/>
        </w:rPr>
        <w:t>o</w:t>
      </w:r>
      <w:r>
        <w:rPr>
          <w:w w:val="99"/>
        </w:rPr>
        <w:t>r</w:t>
      </w:r>
      <w:r>
        <w:rPr>
          <w:spacing w:val="1"/>
          <w:w w:val="99"/>
        </w:rPr>
        <w:t>k</w:t>
      </w:r>
      <w:r>
        <w:rPr>
          <w:w w:val="99"/>
        </w:rPr>
        <w:t>s</w:t>
      </w:r>
      <w:r>
        <w:rPr>
          <w:spacing w:val="16"/>
        </w:rPr>
        <w:t> </w:t>
      </w:r>
      <w:r>
        <w:rPr>
          <w:spacing w:val="-2"/>
          <w:w w:val="99"/>
        </w:rPr>
        <w:t>h</w:t>
      </w:r>
      <w:r>
        <w:rPr>
          <w:w w:val="99"/>
        </w:rPr>
        <w:t>ad</w:t>
      </w:r>
      <w:r>
        <w:rPr>
          <w:spacing w:val="18"/>
        </w:rPr>
        <w:t> </w:t>
      </w:r>
      <w:r>
        <w:rPr>
          <w:w w:val="99"/>
        </w:rPr>
        <w:t>a</w:t>
      </w:r>
      <w:r>
        <w:rPr>
          <w:spacing w:val="2"/>
          <w:w w:val="99"/>
        </w:rPr>
        <w:t>t</w:t>
      </w:r>
      <w:r>
        <w:rPr>
          <w:w w:val="99"/>
        </w:rPr>
        <w:t>t</w:t>
      </w:r>
      <w:r>
        <w:rPr>
          <w:spacing w:val="2"/>
          <w:w w:val="99"/>
        </w:rPr>
        <w:t>e</w:t>
      </w:r>
      <w:r>
        <w:rPr>
          <w:spacing w:val="-4"/>
          <w:w w:val="99"/>
        </w:rPr>
        <w:t>m</w:t>
      </w:r>
      <w:r>
        <w:rPr>
          <w:spacing w:val="1"/>
          <w:w w:val="99"/>
        </w:rPr>
        <w:t>p</w:t>
      </w:r>
      <w:r>
        <w:rPr>
          <w:w w:val="99"/>
        </w:rPr>
        <w:t>ted</w:t>
      </w:r>
      <w:r>
        <w:rPr>
          <w:spacing w:val="18"/>
        </w:rPr>
        <w:t> </w:t>
      </w:r>
      <w:r>
        <w:rPr>
          <w:w w:val="99"/>
        </w:rPr>
        <w:t>to </w:t>
      </w:r>
      <w:r>
        <w:rPr/>
        <w:t>summarize the semantic differences under the vague (though preliminarily useful) rubric of the "Iconicity Principle", which basically posits a correlation between the degree of formal compactness of the linguistic material encoding the causative macroevent and the perceived directness of the relationship between causing event ([Vcause]) and caused event ([V-effect]): i.e., shorter forms, on the whole, were posited to encode more direct causation than longer forms, as in the classic English </w:t>
      </w:r>
      <w:r>
        <w:rPr>
          <w:i/>
        </w:rPr>
        <w:t>I killed him</w:t>
      </w:r>
      <w:r>
        <w:rPr/>
        <w:t>. [direct causation] vs. </w:t>
      </w:r>
      <w:r>
        <w:rPr>
          <w:i/>
        </w:rPr>
        <w:t>I caused him to die</w:t>
      </w:r>
      <w:r>
        <w:rPr/>
        <w:t>. [less direct causation]</w:t>
      </w:r>
      <w:r>
        <w:rPr>
          <w:spacing w:val="-13"/>
        </w:rPr>
        <w:t> </w:t>
      </w:r>
      <w:r>
        <w:rPr/>
        <w:t>examples.</w:t>
      </w:r>
    </w:p>
    <w:p>
      <w:pPr>
        <w:pStyle w:val="BodyText"/>
        <w:spacing w:before="1"/>
        <w:ind w:left="112" w:right="150" w:firstLine="211"/>
        <w:jc w:val="both"/>
      </w:pPr>
      <w:r>
        <w:rPr/>
        <w:t>The Iconicity Principle is a good first step, but does not really explain any fine-grained semantic distinctions that may be</w:t>
      </w:r>
      <w:r>
        <w:rPr>
          <w:spacing w:val="-5"/>
        </w:rPr>
        <w:t> </w:t>
      </w:r>
      <w:r>
        <w:rPr/>
        <w:t>in</w:t>
      </w:r>
      <w:r>
        <w:rPr>
          <w:spacing w:val="-6"/>
        </w:rPr>
        <w:t> </w:t>
      </w:r>
      <w:r>
        <w:rPr/>
        <w:t>play.</w:t>
      </w:r>
      <w:r>
        <w:rPr>
          <w:spacing w:val="-5"/>
        </w:rPr>
        <w:t> </w:t>
      </w:r>
      <w:r>
        <w:rPr/>
        <w:t>The</w:t>
      </w:r>
      <w:r>
        <w:rPr>
          <w:spacing w:val="-5"/>
        </w:rPr>
        <w:t> </w:t>
      </w:r>
      <w:r>
        <w:rPr/>
        <w:t>first</w:t>
      </w:r>
      <w:r>
        <w:rPr>
          <w:spacing w:val="-5"/>
        </w:rPr>
        <w:t> </w:t>
      </w:r>
      <w:r>
        <w:rPr/>
        <w:t>attempt</w:t>
      </w:r>
      <w:r>
        <w:rPr>
          <w:spacing w:val="-5"/>
        </w:rPr>
        <w:t> </w:t>
      </w:r>
      <w:r>
        <w:rPr/>
        <w:t>to</w:t>
      </w:r>
      <w:r>
        <w:rPr>
          <w:spacing w:val="-3"/>
        </w:rPr>
        <w:t> </w:t>
      </w:r>
      <w:r>
        <w:rPr/>
        <w:t>take</w:t>
      </w:r>
      <w:r>
        <w:rPr>
          <w:spacing w:val="-4"/>
        </w:rPr>
        <w:t> </w:t>
      </w:r>
      <w:r>
        <w:rPr/>
        <w:t>the</w:t>
      </w:r>
      <w:r>
        <w:rPr>
          <w:spacing w:val="-4"/>
        </w:rPr>
        <w:t> </w:t>
      </w:r>
      <w:r>
        <w:rPr/>
        <w:t>analysis</w:t>
      </w:r>
      <w:r>
        <w:rPr>
          <w:spacing w:val="-4"/>
        </w:rPr>
        <w:t> </w:t>
      </w:r>
      <w:r>
        <w:rPr/>
        <w:t>further,</w:t>
      </w:r>
      <w:r>
        <w:rPr>
          <w:spacing w:val="-5"/>
        </w:rPr>
        <w:t> </w:t>
      </w:r>
      <w:r>
        <w:rPr/>
        <w:t>to</w:t>
      </w:r>
      <w:r>
        <w:rPr>
          <w:spacing w:val="-3"/>
        </w:rPr>
        <w:t> </w:t>
      </w:r>
      <w:r>
        <w:rPr/>
        <w:t>my</w:t>
      </w:r>
      <w:r>
        <w:rPr>
          <w:spacing w:val="-6"/>
        </w:rPr>
        <w:t> </w:t>
      </w:r>
      <w:r>
        <w:rPr/>
        <w:t>knowledge,</w:t>
      </w:r>
      <w:r>
        <w:rPr>
          <w:spacing w:val="-3"/>
        </w:rPr>
        <w:t> </w:t>
      </w:r>
      <w:r>
        <w:rPr/>
        <w:t>was</w:t>
      </w:r>
      <w:r>
        <w:rPr>
          <w:spacing w:val="-6"/>
        </w:rPr>
        <w:t> </w:t>
      </w:r>
      <w:r>
        <w:rPr/>
        <w:t>Comrie‟s</w:t>
      </w:r>
      <w:r>
        <w:rPr>
          <w:spacing w:val="-6"/>
        </w:rPr>
        <w:t> </w:t>
      </w:r>
      <w:r>
        <w:rPr>
          <w:spacing w:val="2"/>
        </w:rPr>
        <w:t>(1981,</w:t>
      </w:r>
      <w:r>
        <w:rPr>
          <w:spacing w:val="-7"/>
        </w:rPr>
        <w:t> </w:t>
      </w:r>
      <w:r>
        <w:rPr/>
        <w:t>pp.164-7)</w:t>
      </w:r>
      <w:r>
        <w:rPr>
          <w:spacing w:val="-7"/>
        </w:rPr>
        <w:t> </w:t>
      </w:r>
      <w:r>
        <w:rPr/>
        <w:t>discussion</w:t>
      </w:r>
      <w:r>
        <w:rPr>
          <w:spacing w:val="-6"/>
        </w:rPr>
        <w:t> </w:t>
      </w:r>
      <w:r>
        <w:rPr/>
        <w:t>of directness and control, which began looking at the semantics of the causer and causee as possible semantic fagents influencing the distribution of different causative</w:t>
      </w:r>
      <w:r>
        <w:rPr>
          <w:spacing w:val="-7"/>
        </w:rPr>
        <w:t> </w:t>
      </w:r>
      <w:r>
        <w:rPr/>
        <w:t>constructions.</w:t>
      </w:r>
    </w:p>
    <w:p>
      <w:pPr>
        <w:pStyle w:val="ListParagraph"/>
        <w:numPr>
          <w:ilvl w:val="0"/>
          <w:numId w:val="3"/>
        </w:numPr>
        <w:tabs>
          <w:tab w:pos="409" w:val="left" w:leader="none"/>
        </w:tabs>
        <w:spacing w:line="240" w:lineRule="auto" w:before="119" w:after="0"/>
        <w:ind w:left="408" w:right="0" w:hanging="296"/>
        <w:jc w:val="left"/>
        <w:rPr>
          <w:i/>
          <w:sz w:val="20"/>
        </w:rPr>
      </w:pPr>
      <w:r>
        <w:rPr>
          <w:i/>
          <w:sz w:val="20"/>
        </w:rPr>
        <w:t>Talmy</w:t>
      </w:r>
    </w:p>
    <w:p>
      <w:pPr>
        <w:pStyle w:val="BodyText"/>
        <w:spacing w:before="60"/>
        <w:ind w:left="112" w:right="155" w:firstLine="211"/>
        <w:jc w:val="both"/>
      </w:pPr>
      <w:r>
        <w:rPr/>
        <w:t>Talmy (2003 v.2, pp. 67-101) contains an in-depth investigation of different types of causal relations. Talmy refers to these as “lexicalization patterns,” a term which remains unclear to me, given that few of the examples given in his discussion are lexical items, and most interpretations of “different types of causation incorporated in the verb root” are in fact wholly dependent on other morphosyntactic material in the clause. Let us first examine his list of possible (semantic) causative types (Talmy, 2003, pp. 69-70), with</w:t>
      </w:r>
      <w:r>
        <w:rPr>
          <w:spacing w:val="-3"/>
        </w:rPr>
        <w:t> </w:t>
      </w:r>
      <w:r>
        <w:rPr/>
        <w:t>examples:</w:t>
      </w:r>
    </w:p>
    <w:p>
      <w:pPr>
        <w:pStyle w:val="ListParagraph"/>
        <w:numPr>
          <w:ilvl w:val="0"/>
          <w:numId w:val="6"/>
        </w:numPr>
        <w:tabs>
          <w:tab w:pos="467" w:val="left" w:leader="none"/>
        </w:tabs>
        <w:spacing w:line="245" w:lineRule="exact" w:before="2" w:after="0"/>
        <w:ind w:left="112" w:right="0" w:firstLine="212"/>
        <w:jc w:val="left"/>
        <w:rPr>
          <w:i/>
          <w:sz w:val="20"/>
        </w:rPr>
      </w:pPr>
      <w:r>
        <w:rPr>
          <w:sz w:val="20"/>
        </w:rPr>
        <w:t>autonomous events (non-causative): šiše šekast </w:t>
      </w:r>
      <w:r>
        <w:rPr>
          <w:i/>
          <w:sz w:val="20"/>
        </w:rPr>
        <w:t>"The window</w:t>
      </w:r>
      <w:r>
        <w:rPr>
          <w:i/>
          <w:spacing w:val="-2"/>
          <w:sz w:val="20"/>
        </w:rPr>
        <w:t> </w:t>
      </w:r>
      <w:r>
        <w:rPr>
          <w:i/>
          <w:sz w:val="20"/>
        </w:rPr>
        <w:t>broke".</w:t>
      </w:r>
    </w:p>
    <w:p>
      <w:pPr>
        <w:pStyle w:val="ListParagraph"/>
        <w:numPr>
          <w:ilvl w:val="0"/>
          <w:numId w:val="6"/>
        </w:numPr>
        <w:tabs>
          <w:tab w:pos="467" w:val="left" w:leader="none"/>
        </w:tabs>
        <w:spacing w:line="240" w:lineRule="auto" w:before="0" w:after="0"/>
        <w:ind w:left="112" w:right="0" w:firstLine="212"/>
        <w:jc w:val="left"/>
        <w:rPr>
          <w:i/>
          <w:sz w:val="20"/>
        </w:rPr>
      </w:pPr>
      <w:r>
        <w:rPr>
          <w:sz w:val="20"/>
        </w:rPr>
        <w:t>resulting-event causation: šiše az barxord-e toop </w:t>
      </w:r>
      <w:r>
        <w:rPr>
          <w:spacing w:val="2"/>
          <w:sz w:val="20"/>
        </w:rPr>
        <w:t>bâ </w:t>
      </w:r>
      <w:r>
        <w:rPr>
          <w:sz w:val="20"/>
        </w:rPr>
        <w:t>ân šekast. "</w:t>
      </w:r>
      <w:r>
        <w:rPr>
          <w:i/>
          <w:sz w:val="20"/>
        </w:rPr>
        <w:t>The window broke from a ball’s rolling into</w:t>
      </w:r>
      <w:r>
        <w:rPr>
          <w:i/>
          <w:spacing w:val="-22"/>
          <w:sz w:val="20"/>
        </w:rPr>
        <w:t> </w:t>
      </w:r>
      <w:r>
        <w:rPr>
          <w:i/>
          <w:sz w:val="20"/>
        </w:rPr>
        <w:t>it".</w:t>
      </w:r>
    </w:p>
    <w:p>
      <w:pPr>
        <w:pStyle w:val="ListParagraph"/>
        <w:numPr>
          <w:ilvl w:val="0"/>
          <w:numId w:val="6"/>
        </w:numPr>
        <w:tabs>
          <w:tab w:pos="467" w:val="left" w:leader="none"/>
        </w:tabs>
        <w:spacing w:line="245" w:lineRule="exact" w:before="3" w:after="0"/>
        <w:ind w:left="112" w:right="0" w:firstLine="212"/>
        <w:jc w:val="left"/>
        <w:rPr>
          <w:i/>
          <w:sz w:val="20"/>
        </w:rPr>
      </w:pPr>
      <w:r>
        <w:rPr>
          <w:sz w:val="20"/>
        </w:rPr>
        <w:t>causing-event causation: barxord-e toop </w:t>
      </w:r>
      <w:r>
        <w:rPr>
          <w:spacing w:val="2"/>
          <w:sz w:val="20"/>
        </w:rPr>
        <w:t>bâ </w:t>
      </w:r>
      <w:r>
        <w:rPr>
          <w:sz w:val="20"/>
        </w:rPr>
        <w:t>šiše ân râ šekast. "</w:t>
      </w:r>
      <w:r>
        <w:rPr>
          <w:i/>
          <w:sz w:val="20"/>
        </w:rPr>
        <w:t>A ball’s rolling into it broke the</w:t>
      </w:r>
      <w:r>
        <w:rPr>
          <w:i/>
          <w:spacing w:val="-19"/>
          <w:sz w:val="20"/>
        </w:rPr>
        <w:t> </w:t>
      </w:r>
      <w:r>
        <w:rPr>
          <w:i/>
          <w:sz w:val="20"/>
        </w:rPr>
        <w:t>window".</w:t>
      </w:r>
    </w:p>
    <w:p>
      <w:pPr>
        <w:pStyle w:val="ListParagraph"/>
        <w:numPr>
          <w:ilvl w:val="0"/>
          <w:numId w:val="6"/>
        </w:numPr>
        <w:tabs>
          <w:tab w:pos="467" w:val="left" w:leader="none"/>
        </w:tabs>
        <w:spacing w:line="240" w:lineRule="auto" w:before="0" w:after="0"/>
        <w:ind w:left="112" w:right="0" w:firstLine="212"/>
        <w:jc w:val="left"/>
        <w:rPr>
          <w:i/>
          <w:sz w:val="20"/>
        </w:rPr>
      </w:pPr>
      <w:r>
        <w:rPr>
          <w:sz w:val="20"/>
        </w:rPr>
        <w:t>instrument causation: toop šiše </w:t>
      </w:r>
      <w:r>
        <w:rPr>
          <w:spacing w:val="2"/>
          <w:sz w:val="20"/>
        </w:rPr>
        <w:t>râ </w:t>
      </w:r>
      <w:r>
        <w:rPr>
          <w:sz w:val="20"/>
        </w:rPr>
        <w:t>šekast. "</w:t>
      </w:r>
      <w:r>
        <w:rPr>
          <w:i/>
          <w:sz w:val="20"/>
        </w:rPr>
        <w:t>A ball broke the</w:t>
      </w:r>
      <w:r>
        <w:rPr>
          <w:i/>
          <w:spacing w:val="-7"/>
          <w:sz w:val="20"/>
        </w:rPr>
        <w:t> </w:t>
      </w:r>
      <w:r>
        <w:rPr>
          <w:i/>
          <w:sz w:val="20"/>
        </w:rPr>
        <w:t>window".</w:t>
      </w:r>
    </w:p>
    <w:p>
      <w:pPr>
        <w:pStyle w:val="ListParagraph"/>
        <w:numPr>
          <w:ilvl w:val="0"/>
          <w:numId w:val="6"/>
        </w:numPr>
        <w:tabs>
          <w:tab w:pos="479" w:val="left" w:leader="none"/>
        </w:tabs>
        <w:spacing w:line="237" w:lineRule="auto" w:before="2" w:after="0"/>
        <w:ind w:left="112" w:right="150" w:firstLine="212"/>
        <w:jc w:val="both"/>
        <w:rPr>
          <w:i/>
          <w:sz w:val="20"/>
        </w:rPr>
      </w:pPr>
      <w:r>
        <w:rPr>
          <w:sz w:val="20"/>
        </w:rPr>
        <w:t>author causation (unintended): man âz barxord-e toop be šiše ân râ šekastam. </w:t>
      </w:r>
      <w:r>
        <w:rPr>
          <w:i/>
          <w:sz w:val="20"/>
        </w:rPr>
        <w:t>I broke the window in rolling a ball </w:t>
      </w:r>
      <w:r>
        <w:rPr>
          <w:i/>
          <w:sz w:val="20"/>
        </w:rPr>
        <w:t>into</w:t>
      </w:r>
      <w:r>
        <w:rPr>
          <w:i/>
          <w:spacing w:val="1"/>
          <w:sz w:val="20"/>
        </w:rPr>
        <w:t> </w:t>
      </w:r>
      <w:r>
        <w:rPr>
          <w:i/>
          <w:sz w:val="20"/>
        </w:rPr>
        <w:t>it".</w:t>
      </w:r>
    </w:p>
    <w:p>
      <w:pPr>
        <w:pStyle w:val="ListParagraph"/>
        <w:numPr>
          <w:ilvl w:val="0"/>
          <w:numId w:val="6"/>
        </w:numPr>
        <w:tabs>
          <w:tab w:pos="474" w:val="left" w:leader="none"/>
        </w:tabs>
        <w:spacing w:line="237" w:lineRule="auto" w:before="5" w:after="0"/>
        <w:ind w:left="112" w:right="152" w:firstLine="212"/>
        <w:jc w:val="both"/>
        <w:rPr>
          <w:i/>
          <w:sz w:val="20"/>
        </w:rPr>
      </w:pPr>
      <w:r>
        <w:rPr>
          <w:sz w:val="20"/>
        </w:rPr>
        <w:t>agent causation (intended): man </w:t>
      </w:r>
      <w:r>
        <w:rPr>
          <w:spacing w:val="2"/>
          <w:sz w:val="20"/>
        </w:rPr>
        <w:t>bâ </w:t>
      </w:r>
      <w:r>
        <w:rPr>
          <w:sz w:val="20"/>
        </w:rPr>
        <w:t>zadan-e toop be šiše ân râ šekastam. "</w:t>
      </w:r>
      <w:r>
        <w:rPr>
          <w:i/>
          <w:sz w:val="20"/>
        </w:rPr>
        <w:t>I broke the window by rolling a ball into </w:t>
      </w:r>
      <w:r>
        <w:rPr>
          <w:i/>
          <w:sz w:val="20"/>
        </w:rPr>
        <w:t>it".</w:t>
      </w:r>
    </w:p>
    <w:p>
      <w:pPr>
        <w:pStyle w:val="ListParagraph"/>
        <w:numPr>
          <w:ilvl w:val="0"/>
          <w:numId w:val="6"/>
        </w:numPr>
        <w:tabs>
          <w:tab w:pos="467" w:val="left" w:leader="none"/>
        </w:tabs>
        <w:spacing w:line="245" w:lineRule="exact" w:before="3" w:after="0"/>
        <w:ind w:left="112" w:right="0" w:firstLine="212"/>
        <w:jc w:val="left"/>
        <w:rPr>
          <w:i/>
          <w:sz w:val="20"/>
        </w:rPr>
      </w:pPr>
      <w:r>
        <w:rPr>
          <w:sz w:val="20"/>
        </w:rPr>
        <w:t>undergoer situation (non-causative): zamâni ke oftâdam dastam šekast. "</w:t>
      </w:r>
      <w:r>
        <w:rPr>
          <w:i/>
          <w:sz w:val="20"/>
        </w:rPr>
        <w:t>My arm broke when I</w:t>
      </w:r>
      <w:r>
        <w:rPr>
          <w:i/>
          <w:spacing w:val="-12"/>
          <w:sz w:val="20"/>
        </w:rPr>
        <w:t> </w:t>
      </w:r>
      <w:r>
        <w:rPr>
          <w:i/>
          <w:sz w:val="20"/>
        </w:rPr>
        <w:t>fell".</w:t>
      </w:r>
    </w:p>
    <w:p>
      <w:pPr>
        <w:pStyle w:val="ListParagraph"/>
        <w:numPr>
          <w:ilvl w:val="0"/>
          <w:numId w:val="6"/>
        </w:numPr>
        <w:tabs>
          <w:tab w:pos="467" w:val="left" w:leader="none"/>
        </w:tabs>
        <w:spacing w:line="240" w:lineRule="auto" w:before="0" w:after="0"/>
        <w:ind w:left="112" w:right="0" w:firstLine="212"/>
        <w:jc w:val="left"/>
        <w:rPr>
          <w:i/>
          <w:sz w:val="20"/>
        </w:rPr>
      </w:pPr>
      <w:r>
        <w:rPr>
          <w:sz w:val="20"/>
        </w:rPr>
        <w:t>self-agentive causation: man tâ pârk pejâde raftam. "</w:t>
      </w:r>
      <w:r>
        <w:rPr>
          <w:i/>
          <w:sz w:val="20"/>
        </w:rPr>
        <w:t>I walked to the</w:t>
      </w:r>
      <w:r>
        <w:rPr>
          <w:i/>
          <w:spacing w:val="-1"/>
          <w:sz w:val="20"/>
        </w:rPr>
        <w:t> </w:t>
      </w:r>
      <w:r>
        <w:rPr>
          <w:i/>
          <w:sz w:val="20"/>
        </w:rPr>
        <w:t>park".</w:t>
      </w:r>
    </w:p>
    <w:p>
      <w:pPr>
        <w:pStyle w:val="ListParagraph"/>
        <w:numPr>
          <w:ilvl w:val="0"/>
          <w:numId w:val="6"/>
        </w:numPr>
        <w:tabs>
          <w:tab w:pos="467" w:val="left" w:leader="none"/>
        </w:tabs>
        <w:spacing w:line="240" w:lineRule="auto" w:before="28" w:after="0"/>
        <w:ind w:left="112" w:right="0" w:firstLine="212"/>
        <w:jc w:val="left"/>
        <w:rPr>
          <w:i/>
          <w:sz w:val="20"/>
        </w:rPr>
      </w:pPr>
      <w:r>
        <w:rPr>
          <w:sz w:val="20"/>
        </w:rPr>
        <w:t>caused agency (inductive causation): man </w:t>
      </w:r>
      <w:r>
        <w:rPr>
          <w:rFonts w:ascii="DejaVu Sans" w:hAnsi="DejaVu Sans"/>
          <w:sz w:val="20"/>
        </w:rPr>
        <w:t>Ɂ</w:t>
      </w:r>
      <w:r>
        <w:rPr>
          <w:sz w:val="20"/>
        </w:rPr>
        <w:t>u: râ be dânešgâh ferstâdam. "</w:t>
      </w:r>
      <w:r>
        <w:rPr>
          <w:i/>
          <w:sz w:val="20"/>
        </w:rPr>
        <w:t>I sent him to</w:t>
      </w:r>
      <w:r>
        <w:rPr>
          <w:i/>
          <w:spacing w:val="-21"/>
          <w:sz w:val="20"/>
        </w:rPr>
        <w:t> </w:t>
      </w:r>
      <w:r>
        <w:rPr>
          <w:i/>
          <w:sz w:val="20"/>
        </w:rPr>
        <w:t>University".</w:t>
      </w:r>
    </w:p>
    <w:p>
      <w:pPr>
        <w:pStyle w:val="ListParagraph"/>
        <w:numPr>
          <w:ilvl w:val="0"/>
          <w:numId w:val="1"/>
        </w:numPr>
        <w:tabs>
          <w:tab w:pos="3069" w:val="left" w:leader="none"/>
        </w:tabs>
        <w:spacing w:line="240" w:lineRule="auto" w:before="265" w:after="0"/>
        <w:ind w:left="3068" w:right="0" w:hanging="344"/>
        <w:jc w:val="left"/>
        <w:rPr>
          <w:sz w:val="16"/>
        </w:rPr>
      </w:pPr>
      <w:r>
        <w:rPr>
          <w:sz w:val="20"/>
        </w:rPr>
        <w:t>C</w:t>
      </w:r>
      <w:r>
        <w:rPr>
          <w:sz w:val="16"/>
        </w:rPr>
        <w:t>AUSATIVIZATION AND </w:t>
      </w:r>
      <w:r>
        <w:rPr>
          <w:sz w:val="20"/>
        </w:rPr>
        <w:t>P</w:t>
      </w:r>
      <w:r>
        <w:rPr>
          <w:sz w:val="16"/>
        </w:rPr>
        <w:t>ASSIVIZATION IN</w:t>
      </w:r>
      <w:r>
        <w:rPr>
          <w:spacing w:val="1"/>
          <w:sz w:val="16"/>
        </w:rPr>
        <w:t> </w:t>
      </w:r>
      <w:r>
        <w:rPr>
          <w:sz w:val="20"/>
        </w:rPr>
        <w:t>P</w:t>
      </w:r>
      <w:r>
        <w:rPr>
          <w:sz w:val="16"/>
        </w:rPr>
        <w:t>ERSIAN</w:t>
      </w:r>
    </w:p>
    <w:p>
      <w:pPr>
        <w:spacing w:after="0" w:line="240" w:lineRule="auto"/>
        <w:jc w:val="left"/>
        <w:rPr>
          <w:sz w:val="16"/>
        </w:rPr>
        <w:sectPr>
          <w:headerReference w:type="default" r:id="rId15"/>
          <w:pgSz w:w="11910" w:h="16840"/>
          <w:pgMar w:header="730" w:footer="549" w:top="920" w:bottom="740" w:left="1020" w:right="980"/>
        </w:sectPr>
      </w:pPr>
    </w:p>
    <w:p>
      <w:pPr>
        <w:pStyle w:val="BodyText"/>
      </w:pPr>
    </w:p>
    <w:p>
      <w:pPr>
        <w:pStyle w:val="BodyText"/>
      </w:pPr>
    </w:p>
    <w:p>
      <w:pPr>
        <w:pStyle w:val="BodyText"/>
        <w:spacing w:before="7"/>
        <w:rPr>
          <w:sz w:val="18"/>
        </w:rPr>
      </w:pPr>
    </w:p>
    <w:p>
      <w:pPr>
        <w:pStyle w:val="BodyText"/>
        <w:spacing w:before="91"/>
        <w:ind w:left="112" w:right="152" w:firstLine="211"/>
        <w:jc w:val="both"/>
      </w:pPr>
      <w:r>
        <w:rPr/>
        <w:t>In Persian we can make passive verbs by adding the suffix /-e/ as a participle marker to the verb stem after the auxiliary verb 'šodan' "to become" (Windfuhr 1979, p. 105). The agent can be expressed with a by-phrase </w:t>
      </w:r>
      <w:r>
        <w:rPr>
          <w:i/>
        </w:rPr>
        <w:t>be-v</w:t>
      </w:r>
      <w:r>
        <w:rPr/>
        <w:t>a</w:t>
      </w:r>
      <w:r>
        <w:rPr>
          <w:i/>
        </w:rPr>
        <w:t>sile-je </w:t>
      </w:r>
      <w:r>
        <w:rPr/>
        <w:t>in the passive clause. However, in Persian, the agent usually remains unexpressed, as illustrated in the examples below.</w:t>
      </w:r>
    </w:p>
    <w:p>
      <w:pPr>
        <w:pStyle w:val="BodyText"/>
        <w:spacing w:line="229" w:lineRule="exact"/>
        <w:ind w:left="324"/>
      </w:pPr>
      <w:r>
        <w:rPr/>
        <w:t>(1)</w:t>
      </w:r>
    </w:p>
    <w:p>
      <w:pPr>
        <w:pStyle w:val="ListParagraph"/>
        <w:numPr>
          <w:ilvl w:val="1"/>
          <w:numId w:val="3"/>
        </w:numPr>
        <w:tabs>
          <w:tab w:pos="715" w:val="left" w:leader="none"/>
          <w:tab w:pos="716" w:val="left" w:leader="none"/>
          <w:tab w:pos="1908" w:val="left" w:leader="none"/>
          <w:tab w:pos="2736" w:val="left" w:leader="none"/>
          <w:tab w:pos="2769" w:val="left" w:leader="none"/>
          <w:tab w:pos="3372" w:val="left" w:leader="none"/>
        </w:tabs>
        <w:spacing w:line="240" w:lineRule="auto" w:before="0" w:after="0"/>
        <w:ind w:left="713" w:right="4936" w:hanging="389"/>
        <w:jc w:val="left"/>
        <w:rPr>
          <w:sz w:val="20"/>
        </w:rPr>
      </w:pPr>
      <w:r>
        <w:rPr>
          <w:i/>
          <w:sz w:val="20"/>
        </w:rPr>
        <w:t>Hassan</w:t>
        <w:tab/>
        <w:t>n</w:t>
      </w:r>
      <w:r>
        <w:rPr>
          <w:sz w:val="20"/>
        </w:rPr>
        <w:t>â</w:t>
      </w:r>
      <w:r>
        <w:rPr>
          <w:i/>
          <w:sz w:val="20"/>
        </w:rPr>
        <w:t>me</w:t>
        <w:tab/>
        <w:t>-r</w:t>
      </w:r>
      <w:r>
        <w:rPr>
          <w:sz w:val="20"/>
        </w:rPr>
        <w:t>â</w:t>
        <w:tab/>
      </w:r>
      <w:r>
        <w:rPr>
          <w:i/>
          <w:sz w:val="20"/>
        </w:rPr>
        <w:t>neveš  -t. </w:t>
      </w:r>
      <w:r>
        <w:rPr>
          <w:sz w:val="20"/>
        </w:rPr>
        <w:t>Hassan</w:t>
      </w:r>
      <w:r>
        <w:rPr>
          <w:sz w:val="20"/>
          <w:vertAlign w:val="subscript"/>
        </w:rPr>
        <w:t>NOM</w:t>
      </w:r>
      <w:r>
        <w:rPr>
          <w:sz w:val="20"/>
          <w:vertAlign w:val="baseline"/>
        </w:rPr>
        <w:tab/>
        <w:t>letter</w:t>
        <w:tab/>
        <w:tab/>
        <w:t>-ACC write –PAST -3SG. Hassan wrote the letter.</w:t>
      </w:r>
    </w:p>
    <w:p>
      <w:pPr>
        <w:pStyle w:val="ListParagraph"/>
        <w:numPr>
          <w:ilvl w:val="1"/>
          <w:numId w:val="3"/>
        </w:numPr>
        <w:tabs>
          <w:tab w:pos="677" w:val="left" w:leader="none"/>
          <w:tab w:pos="678" w:val="left" w:leader="none"/>
          <w:tab w:pos="1656" w:val="left" w:leader="none"/>
          <w:tab w:pos="1850" w:val="left" w:leader="none"/>
          <w:tab w:pos="3531" w:val="left" w:leader="none"/>
          <w:tab w:pos="4791" w:val="left" w:leader="none"/>
          <w:tab w:pos="5344" w:val="left" w:leader="none"/>
          <w:tab w:pos="6025" w:val="left" w:leader="none"/>
        </w:tabs>
        <w:spacing w:line="240" w:lineRule="auto" w:before="1" w:after="0"/>
        <w:ind w:left="612" w:right="3018" w:hanging="288"/>
        <w:jc w:val="left"/>
        <w:rPr>
          <w:sz w:val="20"/>
        </w:rPr>
      </w:pPr>
      <w:r>
        <w:rPr>
          <w:sz w:val="20"/>
        </w:rPr>
        <w:t>nâme</w:t>
        <w:tab/>
        <w:t>( be- vasil-je Hassan) </w:t>
      </w:r>
      <w:r>
        <w:rPr>
          <w:spacing w:val="41"/>
          <w:sz w:val="20"/>
        </w:rPr>
        <w:t> </w:t>
      </w:r>
      <w:r>
        <w:rPr>
          <w:sz w:val="20"/>
        </w:rPr>
        <w:t>neveš </w:t>
      </w:r>
      <w:r>
        <w:rPr>
          <w:spacing w:val="48"/>
          <w:sz w:val="20"/>
        </w:rPr>
        <w:t> </w:t>
      </w:r>
      <w:r>
        <w:rPr>
          <w:sz w:val="20"/>
        </w:rPr>
        <w:t>-t</w:t>
        <w:tab/>
        <w:t>-e</w:t>
        <w:tab/>
        <w:t>šo</w:t>
        <w:tab/>
        <w:t>-d letter</w:t>
      </w:r>
      <w:r>
        <w:rPr>
          <w:sz w:val="20"/>
          <w:vertAlign w:val="subscript"/>
        </w:rPr>
        <w:t>NOM</w:t>
      </w:r>
      <w:r>
        <w:rPr>
          <w:sz w:val="20"/>
          <w:vertAlign w:val="baseline"/>
        </w:rPr>
        <w:tab/>
        <w:tab/>
        <w:t>by</w:t>
      </w:r>
      <w:r>
        <w:rPr>
          <w:spacing w:val="-5"/>
          <w:sz w:val="20"/>
          <w:vertAlign w:val="baseline"/>
        </w:rPr>
        <w:t> </w:t>
      </w:r>
      <w:r>
        <w:rPr>
          <w:sz w:val="20"/>
          <w:vertAlign w:val="baseline"/>
        </w:rPr>
        <w:t>Hassan</w:t>
        <w:tab/>
        <w:t>write -PAST PRT become –Past-3SG The letter was written (by Hassan).</w:t>
      </w:r>
    </w:p>
    <w:p>
      <w:pPr>
        <w:pStyle w:val="BodyText"/>
        <w:spacing w:line="229" w:lineRule="exact"/>
        <w:ind w:left="324"/>
      </w:pPr>
      <w:r>
        <w:rPr>
          <w:w w:val="99"/>
        </w:rPr>
        <w:t>H</w:t>
      </w:r>
      <w:r>
        <w:rPr>
          <w:spacing w:val="3"/>
          <w:w w:val="99"/>
        </w:rPr>
        <w:t>o</w:t>
      </w:r>
      <w:r>
        <w:rPr>
          <w:spacing w:val="-5"/>
          <w:w w:val="99"/>
        </w:rPr>
        <w:t>w</w:t>
      </w:r>
      <w:r>
        <w:rPr>
          <w:spacing w:val="2"/>
          <w:w w:val="99"/>
        </w:rPr>
        <w:t>e</w:t>
      </w:r>
      <w:r>
        <w:rPr>
          <w:spacing w:val="-2"/>
          <w:w w:val="99"/>
        </w:rPr>
        <w:t>v</w:t>
      </w:r>
      <w:r>
        <w:rPr>
          <w:w w:val="99"/>
        </w:rPr>
        <w:t>e</w:t>
      </w:r>
      <w:r>
        <w:rPr>
          <w:spacing w:val="1"/>
          <w:w w:val="99"/>
        </w:rPr>
        <w:t>r</w:t>
      </w:r>
      <w:r>
        <w:rPr>
          <w:w w:val="99"/>
        </w:rPr>
        <w:t>,</w:t>
      </w:r>
      <w:r>
        <w:rPr/>
        <w:t> </w:t>
      </w:r>
      <w:r>
        <w:rPr>
          <w:w w:val="99"/>
        </w:rPr>
        <w:t>in</w:t>
      </w:r>
      <w:r>
        <w:rPr>
          <w:spacing w:val="-2"/>
        </w:rPr>
        <w:t> </w:t>
      </w:r>
      <w:r>
        <w:rPr>
          <w:spacing w:val="2"/>
          <w:w w:val="99"/>
        </w:rPr>
        <w:t>t</w:t>
      </w:r>
      <w:r>
        <w:rPr>
          <w:spacing w:val="-2"/>
          <w:w w:val="99"/>
        </w:rPr>
        <w:t>h</w:t>
      </w:r>
      <w:r>
        <w:rPr>
          <w:w w:val="99"/>
        </w:rPr>
        <w:t>ese</w:t>
      </w:r>
      <w:r>
        <w:rPr/>
        <w:t> </w:t>
      </w:r>
      <w:r>
        <w:rPr>
          <w:spacing w:val="-1"/>
          <w:w w:val="99"/>
        </w:rPr>
        <w:t>s</w:t>
      </w:r>
      <w:r>
        <w:rPr>
          <w:spacing w:val="2"/>
          <w:w w:val="99"/>
        </w:rPr>
        <w:t>e</w:t>
      </w:r>
      <w:r>
        <w:rPr>
          <w:spacing w:val="-2"/>
          <w:w w:val="99"/>
        </w:rPr>
        <w:t>n</w:t>
      </w:r>
      <w:r>
        <w:rPr>
          <w:w w:val="99"/>
        </w:rPr>
        <w:t>t</w:t>
      </w:r>
      <w:r>
        <w:rPr>
          <w:spacing w:val="2"/>
          <w:w w:val="99"/>
        </w:rPr>
        <w:t>e</w:t>
      </w:r>
      <w:r>
        <w:rPr>
          <w:spacing w:val="-2"/>
          <w:w w:val="99"/>
        </w:rPr>
        <w:t>n</w:t>
      </w:r>
      <w:r>
        <w:rPr>
          <w:w w:val="99"/>
        </w:rPr>
        <w:t>ce</w:t>
      </w:r>
      <w:r>
        <w:rPr>
          <w:spacing w:val="-1"/>
          <w:w w:val="99"/>
        </w:rPr>
        <w:t>s</w:t>
      </w:r>
      <w:r>
        <w:rPr>
          <w:w w:val="99"/>
        </w:rPr>
        <w:t>,</w:t>
      </w:r>
      <w:r>
        <w:rPr/>
        <w:t> </w:t>
      </w:r>
      <w:r>
        <w:rPr>
          <w:spacing w:val="2"/>
          <w:w w:val="99"/>
        </w:rPr>
        <w:t>t</w:t>
      </w:r>
      <w:r>
        <w:rPr>
          <w:spacing w:val="-2"/>
          <w:w w:val="99"/>
        </w:rPr>
        <w:t>h</w:t>
      </w:r>
      <w:r>
        <w:rPr>
          <w:w w:val="99"/>
        </w:rPr>
        <w:t>e</w:t>
      </w:r>
      <w:r>
        <w:rPr>
          <w:spacing w:val="3"/>
        </w:rPr>
        <w:t> </w:t>
      </w:r>
      <w:r>
        <w:rPr>
          <w:w w:val="99"/>
        </w:rPr>
        <w:t>a</w:t>
      </w:r>
      <w:r>
        <w:rPr>
          <w:spacing w:val="-1"/>
          <w:w w:val="99"/>
        </w:rPr>
        <w:t>g</w:t>
      </w:r>
      <w:r>
        <w:rPr>
          <w:spacing w:val="2"/>
          <w:w w:val="99"/>
        </w:rPr>
        <w:t>e</w:t>
      </w:r>
      <w:r>
        <w:rPr>
          <w:spacing w:val="-2"/>
          <w:w w:val="99"/>
        </w:rPr>
        <w:t>n</w:t>
      </w:r>
      <w:r>
        <w:rPr>
          <w:w w:val="99"/>
        </w:rPr>
        <w:t>t</w:t>
      </w:r>
      <w:r>
        <w:rPr/>
        <w:t> </w:t>
      </w:r>
      <w:r>
        <w:rPr>
          <w:w w:val="99"/>
        </w:rPr>
        <w:t>can</w:t>
      </w:r>
      <w:r>
        <w:rPr>
          <w:spacing w:val="-1"/>
        </w:rPr>
        <w:t> </w:t>
      </w:r>
      <w:r>
        <w:rPr>
          <w:spacing w:val="1"/>
          <w:w w:val="99"/>
        </w:rPr>
        <w:t>b</w:t>
      </w:r>
      <w:r>
        <w:rPr>
          <w:w w:val="99"/>
        </w:rPr>
        <w:t>e</w:t>
      </w:r>
      <w:r>
        <w:rPr/>
        <w:t> </w:t>
      </w:r>
      <w:r>
        <w:rPr>
          <w:w w:val="99"/>
        </w:rPr>
        <w:t>e</w:t>
      </w:r>
      <w:r>
        <w:rPr>
          <w:spacing w:val="-1"/>
          <w:w w:val="99"/>
        </w:rPr>
        <w:t>x</w:t>
      </w:r>
      <w:r>
        <w:rPr>
          <w:spacing w:val="1"/>
          <w:w w:val="99"/>
        </w:rPr>
        <w:t>p</w:t>
      </w:r>
      <w:r>
        <w:rPr>
          <w:w w:val="99"/>
        </w:rPr>
        <w:t>r</w:t>
      </w:r>
      <w:r>
        <w:rPr>
          <w:w w:val="99"/>
        </w:rPr>
        <w:t>e</w:t>
      </w:r>
      <w:r>
        <w:rPr>
          <w:spacing w:val="1"/>
          <w:w w:val="99"/>
        </w:rPr>
        <w:t>s</w:t>
      </w:r>
      <w:r>
        <w:rPr>
          <w:spacing w:val="-1"/>
          <w:w w:val="99"/>
        </w:rPr>
        <w:t>s</w:t>
      </w:r>
      <w:r>
        <w:rPr>
          <w:w w:val="99"/>
        </w:rPr>
        <w:t>ed</w:t>
      </w:r>
      <w:r>
        <w:rPr>
          <w:spacing w:val="1"/>
        </w:rPr>
        <w:t> </w:t>
      </w:r>
      <w:r>
        <w:rPr>
          <w:spacing w:val="3"/>
          <w:w w:val="99"/>
        </w:rPr>
        <w:t>b</w:t>
      </w:r>
      <w:r>
        <w:rPr>
          <w:w w:val="99"/>
        </w:rPr>
        <w:t>y</w:t>
      </w:r>
      <w:r>
        <w:rPr>
          <w:spacing w:val="-4"/>
        </w:rPr>
        <w:t> </w:t>
      </w:r>
      <w:r>
        <w:rPr>
          <w:spacing w:val="2"/>
          <w:w w:val="99"/>
        </w:rPr>
        <w:t>t</w:t>
      </w:r>
      <w:r>
        <w:rPr>
          <w:spacing w:val="-2"/>
          <w:w w:val="99"/>
        </w:rPr>
        <w:t>h</w:t>
      </w:r>
      <w:r>
        <w:rPr>
          <w:w w:val="99"/>
        </w:rPr>
        <w:t>e</w:t>
      </w:r>
      <w:r>
        <w:rPr/>
        <w:t> </w:t>
      </w:r>
      <w:r>
        <w:rPr>
          <w:w w:val="99"/>
        </w:rPr>
        <w:t>c</w:t>
      </w:r>
      <w:r>
        <w:rPr>
          <w:spacing w:val="3"/>
          <w:w w:val="99"/>
        </w:rPr>
        <w:t>o</w:t>
      </w:r>
      <w:r>
        <w:rPr>
          <w:spacing w:val="-4"/>
          <w:w w:val="99"/>
        </w:rPr>
        <w:t>m</w:t>
      </w:r>
      <w:r>
        <w:rPr>
          <w:spacing w:val="1"/>
          <w:w w:val="99"/>
        </w:rPr>
        <w:t>pou</w:t>
      </w:r>
      <w:r>
        <w:rPr>
          <w:spacing w:val="-2"/>
          <w:w w:val="99"/>
        </w:rPr>
        <w:t>n</w:t>
      </w:r>
      <w:r>
        <w:rPr>
          <w:w w:val="99"/>
        </w:rPr>
        <w:t>d</w:t>
      </w:r>
      <w:r>
        <w:rPr>
          <w:spacing w:val="1"/>
        </w:rPr>
        <w:t> </w:t>
      </w:r>
      <w:r>
        <w:rPr>
          <w:spacing w:val="1"/>
          <w:w w:val="99"/>
        </w:rPr>
        <w:t>p</w:t>
      </w:r>
      <w:r>
        <w:rPr>
          <w:w w:val="99"/>
        </w:rPr>
        <w:t>re</w:t>
      </w:r>
      <w:r>
        <w:rPr>
          <w:spacing w:val="1"/>
          <w:w w:val="99"/>
        </w:rPr>
        <w:t>po</w:t>
      </w:r>
      <w:r>
        <w:rPr>
          <w:spacing w:val="-1"/>
          <w:w w:val="99"/>
        </w:rPr>
        <w:t>s</w:t>
      </w:r>
      <w:r>
        <w:rPr>
          <w:w w:val="99"/>
        </w:rPr>
        <w:t>ition</w:t>
      </w:r>
      <w:r>
        <w:rPr>
          <w:spacing w:val="4"/>
        </w:rPr>
        <w:t> </w:t>
      </w:r>
      <w:r>
        <w:rPr>
          <w:i/>
          <w:spacing w:val="1"/>
          <w:w w:val="99"/>
        </w:rPr>
        <w:t>b</w:t>
      </w:r>
      <w:r>
        <w:rPr>
          <w:i/>
          <w:w w:val="99"/>
        </w:rPr>
        <w:t>e-v</w:t>
      </w:r>
      <w:r>
        <w:rPr>
          <w:i/>
          <w:spacing w:val="-30"/>
          <w:w w:val="99"/>
        </w:rPr>
        <w:t>ä</w:t>
      </w:r>
      <w:r>
        <w:rPr>
          <w:i/>
          <w:spacing w:val="-1"/>
          <w:w w:val="99"/>
        </w:rPr>
        <w:t>s</w:t>
      </w:r>
      <w:r>
        <w:rPr>
          <w:i/>
          <w:w w:val="99"/>
        </w:rPr>
        <w:t>ile</w:t>
      </w:r>
      <w:r>
        <w:rPr>
          <w:i/>
          <w:spacing w:val="-23"/>
        </w:rPr>
        <w:t> </w:t>
      </w:r>
      <w:r>
        <w:rPr>
          <w:i/>
          <w:spacing w:val="1"/>
          <w:w w:val="99"/>
        </w:rPr>
        <w:t>-</w:t>
      </w:r>
      <w:r>
        <w:rPr>
          <w:i/>
          <w:w w:val="99"/>
        </w:rPr>
        <w:t>ye</w:t>
      </w:r>
      <w:r>
        <w:rPr>
          <w:i/>
        </w:rPr>
        <w:t> </w:t>
      </w:r>
      <w:r>
        <w:rPr>
          <w:spacing w:val="-2"/>
          <w:w w:val="74"/>
        </w:rPr>
        <w:t>„</w:t>
      </w:r>
      <w:r>
        <w:rPr>
          <w:spacing w:val="3"/>
          <w:w w:val="99"/>
        </w:rPr>
        <w:t>b</w:t>
      </w:r>
      <w:r>
        <w:rPr>
          <w:spacing w:val="-2"/>
          <w:w w:val="99"/>
        </w:rPr>
        <w:t>y</w:t>
      </w:r>
      <w:r>
        <w:rPr>
          <w:spacing w:val="-2"/>
          <w:w w:val="42"/>
        </w:rPr>
        <w:t>‟</w:t>
      </w:r>
      <w:r>
        <w:rPr>
          <w:w w:val="99"/>
        </w:rPr>
        <w:t>.</w:t>
      </w:r>
    </w:p>
    <w:p>
      <w:pPr>
        <w:spacing w:before="121"/>
        <w:ind w:left="112" w:right="0" w:firstLine="0"/>
        <w:jc w:val="left"/>
        <w:rPr>
          <w:i/>
          <w:sz w:val="20"/>
        </w:rPr>
      </w:pPr>
      <w:r>
        <w:rPr>
          <w:i/>
          <w:sz w:val="20"/>
        </w:rPr>
        <w:t>Causativizing the Passive Construction</w:t>
      </w:r>
    </w:p>
    <w:p>
      <w:pPr>
        <w:pStyle w:val="BodyText"/>
        <w:spacing w:before="60"/>
        <w:ind w:left="112" w:right="140" w:firstLine="211"/>
      </w:pPr>
      <w:r>
        <w:rPr/>
        <w:t>When expreesing about causativizing the passive construction, we can express the different morphological and syntactic strategies in modern Persian language as you consider in the examples below.</w:t>
      </w:r>
    </w:p>
    <w:p>
      <w:pPr>
        <w:pStyle w:val="BodyText"/>
        <w:spacing w:line="228" w:lineRule="exact"/>
        <w:ind w:left="324"/>
      </w:pPr>
      <w:r>
        <w:rPr/>
        <w:t>(2)</w:t>
      </w:r>
    </w:p>
    <w:p>
      <w:pPr>
        <w:pStyle w:val="ListParagraph"/>
        <w:numPr>
          <w:ilvl w:val="0"/>
          <w:numId w:val="7"/>
        </w:numPr>
        <w:tabs>
          <w:tab w:pos="664" w:val="left" w:leader="none"/>
          <w:tab w:pos="665" w:val="left" w:leader="none"/>
          <w:tab w:pos="1793" w:val="left" w:leader="none"/>
          <w:tab w:pos="2736" w:val="left" w:leader="none"/>
          <w:tab w:pos="3360" w:val="left" w:leader="none"/>
          <w:tab w:pos="4378" w:val="left" w:leader="none"/>
        </w:tabs>
        <w:spacing w:line="240" w:lineRule="auto" w:before="1" w:after="0"/>
        <w:ind w:left="713" w:right="4529" w:hanging="389"/>
        <w:jc w:val="left"/>
        <w:rPr>
          <w:sz w:val="20"/>
        </w:rPr>
      </w:pPr>
      <w:r>
        <w:rPr>
          <w:sz w:val="20"/>
        </w:rPr>
        <w:t>Hassan</w:t>
        <w:tab/>
        <w:t>matlab</w:t>
        <w:tab/>
        <w:t>-râ</w:t>
        <w:tab/>
        <w:t>fahmi</w:t>
        <w:tab/>
        <w:t>-d Hassan</w:t>
      </w:r>
      <w:r>
        <w:rPr>
          <w:sz w:val="20"/>
          <w:vertAlign w:val="subscript"/>
        </w:rPr>
        <w:t>NOM</w:t>
      </w:r>
      <w:r>
        <w:rPr>
          <w:sz w:val="20"/>
          <w:vertAlign w:val="baseline"/>
        </w:rPr>
        <w:tab/>
        <w:t>topic</w:t>
        <w:tab/>
        <w:t>-ACC understand -PAST- 3SG Hassan understood the</w:t>
      </w:r>
      <w:r>
        <w:rPr>
          <w:spacing w:val="-1"/>
          <w:sz w:val="20"/>
          <w:vertAlign w:val="baseline"/>
        </w:rPr>
        <w:t> </w:t>
      </w:r>
      <w:r>
        <w:rPr>
          <w:sz w:val="20"/>
          <w:vertAlign w:val="baseline"/>
        </w:rPr>
        <w:t>topic.</w:t>
      </w:r>
    </w:p>
    <w:p>
      <w:pPr>
        <w:pStyle w:val="ListParagraph"/>
        <w:numPr>
          <w:ilvl w:val="0"/>
          <w:numId w:val="7"/>
        </w:numPr>
        <w:tabs>
          <w:tab w:pos="726" w:val="left" w:leader="none"/>
          <w:tab w:pos="727" w:val="left" w:leader="none"/>
          <w:tab w:pos="1519" w:val="left" w:leader="none"/>
          <w:tab w:pos="1673" w:val="left" w:leader="none"/>
          <w:tab w:pos="2618" w:val="left" w:leader="none"/>
          <w:tab w:pos="2736" w:val="left" w:leader="none"/>
          <w:tab w:pos="3528" w:val="left" w:leader="none"/>
          <w:tab w:pos="3586" w:val="left" w:leader="none"/>
          <w:tab w:pos="4704" w:val="left" w:leader="none"/>
          <w:tab w:pos="5502" w:val="left" w:leader="none"/>
          <w:tab w:pos="6193" w:val="left" w:leader="none"/>
          <w:tab w:pos="6954" w:val="left" w:leader="none"/>
          <w:tab w:pos="7028" w:val="left" w:leader="none"/>
          <w:tab w:pos="8089" w:val="left" w:leader="none"/>
        </w:tabs>
        <w:spacing w:line="254" w:lineRule="auto" w:before="47" w:after="0"/>
        <w:ind w:left="713" w:right="895" w:hanging="389"/>
        <w:jc w:val="left"/>
        <w:rPr>
          <w:sz w:val="20"/>
        </w:rPr>
      </w:pPr>
      <w:r>
        <w:rPr>
          <w:sz w:val="20"/>
        </w:rPr>
        <w:t>man</w:t>
        <w:tab/>
        <w:t>bâ</w:t>
      </w:r>
      <w:r>
        <w:rPr>
          <w:rFonts w:ascii="DejaVu Sans" w:hAnsi="DejaVu Sans"/>
          <w:sz w:val="20"/>
        </w:rPr>
        <w:t>Ɂ</w:t>
      </w:r>
      <w:r>
        <w:rPr>
          <w:sz w:val="20"/>
        </w:rPr>
        <w:t>es</w:t>
      </w:r>
      <w:r>
        <w:rPr>
          <w:spacing w:val="-14"/>
          <w:sz w:val="20"/>
        </w:rPr>
        <w:t> </w:t>
      </w:r>
      <w:r>
        <w:rPr>
          <w:sz w:val="20"/>
        </w:rPr>
        <w:t>šodam</w:t>
        <w:tab/>
        <w:tab/>
        <w:t>ke</w:t>
        <w:tab/>
        <w:t>Hassan</w:t>
        <w:tab/>
        <w:t>matlab</w:t>
        <w:tab/>
        <w:t>-râ</w:t>
        <w:tab/>
        <w:t>be-</w:t>
        <w:tab/>
        <w:tab/>
        <w:t>fahm</w:t>
        <w:tab/>
        <w:t>-ad 1SG</w:t>
      </w:r>
      <w:r>
        <w:rPr>
          <w:sz w:val="20"/>
          <w:vertAlign w:val="subscript"/>
        </w:rPr>
        <w:t>NOM</w:t>
      </w:r>
      <w:r>
        <w:rPr>
          <w:sz w:val="20"/>
          <w:vertAlign w:val="baseline"/>
        </w:rPr>
        <w:tab/>
        <w:tab/>
        <w:t>cause</w:t>
        <w:tab/>
        <w:t>COMP</w:t>
        <w:tab/>
        <w:tab/>
        <w:t>Hassan</w:t>
      </w:r>
      <w:r>
        <w:rPr>
          <w:sz w:val="20"/>
          <w:vertAlign w:val="subscript"/>
        </w:rPr>
        <w:t>NOM</w:t>
      </w:r>
      <w:r>
        <w:rPr>
          <w:sz w:val="20"/>
          <w:vertAlign w:val="baseline"/>
        </w:rPr>
        <w:tab/>
        <w:t>topic</w:t>
        <w:tab/>
        <w:t>-ACC</w:t>
        <w:tab/>
        <w:t>INFL-</w:t>
        <w:tab/>
        <w:t>understand -PAST -3SG I caused Hassan to understand the</w:t>
      </w:r>
      <w:r>
        <w:rPr>
          <w:spacing w:val="4"/>
          <w:sz w:val="20"/>
          <w:vertAlign w:val="baseline"/>
        </w:rPr>
        <w:t> </w:t>
      </w:r>
      <w:r>
        <w:rPr>
          <w:sz w:val="20"/>
          <w:vertAlign w:val="baseline"/>
        </w:rPr>
        <w:t>topic.</w:t>
      </w:r>
    </w:p>
    <w:p>
      <w:pPr>
        <w:pStyle w:val="BodyText"/>
        <w:spacing w:line="215" w:lineRule="exact"/>
        <w:ind w:left="324"/>
      </w:pPr>
      <w:r>
        <w:rPr/>
        <w:t>(3)</w:t>
      </w:r>
    </w:p>
    <w:p>
      <w:pPr>
        <w:pStyle w:val="ListParagraph"/>
        <w:numPr>
          <w:ilvl w:val="0"/>
          <w:numId w:val="8"/>
        </w:numPr>
        <w:tabs>
          <w:tab w:pos="664" w:val="left" w:leader="none"/>
          <w:tab w:pos="665" w:val="left" w:leader="none"/>
          <w:tab w:pos="1709" w:val="left" w:leader="none"/>
          <w:tab w:pos="2817" w:val="left" w:leader="none"/>
          <w:tab w:pos="3492" w:val="left" w:leader="none"/>
          <w:tab w:pos="4347" w:val="left" w:leader="none"/>
          <w:tab w:pos="4976" w:val="left" w:leader="none"/>
        </w:tabs>
        <w:spacing w:line="229" w:lineRule="exact" w:before="0" w:after="0"/>
        <w:ind w:left="612" w:right="0" w:hanging="288"/>
        <w:jc w:val="left"/>
        <w:rPr>
          <w:sz w:val="20"/>
        </w:rPr>
      </w:pPr>
      <w:r>
        <w:rPr>
          <w:sz w:val="20"/>
        </w:rPr>
        <w:t>matlab</w:t>
        <w:tab/>
        <w:t>fahm</w:t>
        <w:tab/>
        <w:t>-id</w:t>
        <w:tab/>
        <w:t>-e</w:t>
        <w:tab/>
        <w:t>šo</w:t>
        <w:tab/>
        <w:t>-d</w:t>
      </w:r>
    </w:p>
    <w:p>
      <w:pPr>
        <w:pStyle w:val="BodyText"/>
        <w:tabs>
          <w:tab w:pos="1617" w:val="left" w:leader="none"/>
          <w:tab w:pos="2793" w:val="left" w:leader="none"/>
          <w:tab w:pos="4132" w:val="left" w:leader="none"/>
          <w:tab w:pos="4954" w:val="left" w:leader="none"/>
        </w:tabs>
        <w:ind w:left="713" w:right="3972"/>
      </w:pPr>
      <w:r>
        <w:rPr/>
        <w:t>topic</w:t>
      </w:r>
      <w:r>
        <w:rPr>
          <w:vertAlign w:val="subscript"/>
        </w:rPr>
        <w:t>NOM</w:t>
      </w:r>
      <w:r>
        <w:rPr>
          <w:vertAlign w:val="baseline"/>
        </w:rPr>
        <w:tab/>
        <w:t>understand</w:t>
        <w:tab/>
        <w:t>-PAST </w:t>
      </w:r>
      <w:r>
        <w:rPr>
          <w:spacing w:val="1"/>
          <w:vertAlign w:val="baseline"/>
        </w:rPr>
        <w:t> </w:t>
      </w:r>
      <w:r>
        <w:rPr>
          <w:vertAlign w:val="baseline"/>
        </w:rPr>
        <w:t>-PRT</w:t>
        <w:tab/>
        <w:t>become</w:t>
        <w:tab/>
        <w:t>-PAST-3SG The topic was</w:t>
      </w:r>
      <w:r>
        <w:rPr>
          <w:spacing w:val="1"/>
          <w:vertAlign w:val="baseline"/>
        </w:rPr>
        <w:t> </w:t>
      </w:r>
      <w:r>
        <w:rPr>
          <w:vertAlign w:val="baseline"/>
        </w:rPr>
        <w:t>understood.</w:t>
      </w:r>
    </w:p>
    <w:p>
      <w:pPr>
        <w:pStyle w:val="ListParagraph"/>
        <w:numPr>
          <w:ilvl w:val="0"/>
          <w:numId w:val="8"/>
        </w:numPr>
        <w:tabs>
          <w:tab w:pos="627" w:val="left" w:leader="none"/>
          <w:tab w:pos="1469" w:val="left" w:leader="none"/>
          <w:tab w:pos="1723" w:val="left" w:leader="none"/>
          <w:tab w:pos="2616" w:val="left" w:leader="none"/>
          <w:tab w:pos="3377" w:val="left" w:leader="none"/>
          <w:tab w:pos="4236" w:val="left" w:leader="none"/>
          <w:tab w:pos="4270" w:val="left" w:leader="none"/>
          <w:tab w:pos="5280" w:val="left" w:leader="none"/>
          <w:tab w:pos="6070" w:val="left" w:leader="none"/>
          <w:tab w:pos="6104" w:val="left" w:leader="none"/>
          <w:tab w:pos="6701" w:val="left" w:leader="none"/>
          <w:tab w:pos="7414" w:val="left" w:leader="none"/>
          <w:tab w:pos="8183" w:val="left" w:leader="none"/>
        </w:tabs>
        <w:spacing w:line="252" w:lineRule="auto" w:before="46" w:after="0"/>
        <w:ind w:left="612" w:right="1348" w:hanging="288"/>
        <w:jc w:val="left"/>
        <w:rPr>
          <w:sz w:val="20"/>
        </w:rPr>
      </w:pPr>
      <w:r>
        <w:rPr>
          <w:sz w:val="20"/>
        </w:rPr>
        <w:t>man</w:t>
        <w:tab/>
        <w:t>bâ</w:t>
      </w:r>
      <w:r>
        <w:rPr>
          <w:rFonts w:ascii="DejaVu Sans" w:hAnsi="DejaVu Sans"/>
          <w:sz w:val="20"/>
        </w:rPr>
        <w:t>Ɂ</w:t>
      </w:r>
      <w:r>
        <w:rPr>
          <w:sz w:val="20"/>
        </w:rPr>
        <w:t>es</w:t>
      </w:r>
      <w:r>
        <w:rPr>
          <w:spacing w:val="-6"/>
          <w:sz w:val="20"/>
        </w:rPr>
        <w:t> </w:t>
      </w:r>
      <w:r>
        <w:rPr>
          <w:sz w:val="20"/>
        </w:rPr>
        <w:t>šodam </w:t>
      </w:r>
      <w:r>
        <w:rPr>
          <w:spacing w:val="35"/>
          <w:sz w:val="20"/>
        </w:rPr>
        <w:t> </w:t>
      </w:r>
      <w:r>
        <w:rPr>
          <w:sz w:val="20"/>
        </w:rPr>
        <w:t>ke</w:t>
        <w:tab/>
        <w:t>matlab</w:t>
        <w:tab/>
        <w:tab/>
        <w:t>fahm</w:t>
        <w:tab/>
        <w:t>-id</w:t>
        <w:tab/>
        <w:tab/>
        <w:t>-e</w:t>
        <w:tab/>
        <w:t>be-</w:t>
        <w:tab/>
        <w:t>šav</w:t>
        <w:tab/>
        <w:t>-ad 1SG</w:t>
      </w:r>
      <w:r>
        <w:rPr>
          <w:sz w:val="20"/>
          <w:vertAlign w:val="subscript"/>
        </w:rPr>
        <w:t>NOM</w:t>
      </w:r>
      <w:r>
        <w:rPr>
          <w:sz w:val="20"/>
          <w:vertAlign w:val="baseline"/>
        </w:rPr>
        <w:tab/>
        <w:tab/>
        <w:t>cause</w:t>
        <w:tab/>
        <w:t>COMP </w:t>
      </w:r>
      <w:r>
        <w:rPr>
          <w:spacing w:val="48"/>
          <w:sz w:val="20"/>
          <w:vertAlign w:val="baseline"/>
        </w:rPr>
        <w:t> </w:t>
      </w:r>
      <w:r>
        <w:rPr>
          <w:sz w:val="20"/>
          <w:vertAlign w:val="baseline"/>
        </w:rPr>
        <w:t>topic</w:t>
      </w:r>
      <w:r>
        <w:rPr>
          <w:sz w:val="20"/>
          <w:vertAlign w:val="subscript"/>
        </w:rPr>
        <w:t>NOM</w:t>
      </w:r>
      <w:r>
        <w:rPr>
          <w:sz w:val="20"/>
          <w:vertAlign w:val="baseline"/>
        </w:rPr>
        <w:tab/>
        <w:t>understand</w:t>
      </w:r>
      <w:r>
        <w:rPr>
          <w:spacing w:val="47"/>
          <w:sz w:val="20"/>
          <w:vertAlign w:val="baseline"/>
        </w:rPr>
        <w:t> </w:t>
      </w:r>
      <w:r>
        <w:rPr>
          <w:sz w:val="20"/>
          <w:vertAlign w:val="baseline"/>
        </w:rPr>
        <w:t>-PAST</w:t>
        <w:tab/>
        <w:t>-PRT</w:t>
        <w:tab/>
        <w:t>INFL-  become  -3SG I caused the topic to be</w:t>
      </w:r>
      <w:r>
        <w:rPr>
          <w:spacing w:val="1"/>
          <w:sz w:val="20"/>
          <w:vertAlign w:val="baseline"/>
        </w:rPr>
        <w:t> </w:t>
      </w:r>
      <w:r>
        <w:rPr>
          <w:sz w:val="20"/>
          <w:vertAlign w:val="baseline"/>
        </w:rPr>
        <w:t>understood.</w:t>
      </w:r>
    </w:p>
    <w:p>
      <w:pPr>
        <w:pStyle w:val="BodyText"/>
        <w:ind w:left="112" w:firstLine="211"/>
      </w:pPr>
      <w:r>
        <w:rPr/>
        <w:t>Another way is that the embedded passive clause in a syntactically causative construction in Persian language like the example below that can be causativized morphologically.</w:t>
      </w:r>
    </w:p>
    <w:p>
      <w:pPr>
        <w:pStyle w:val="BodyText"/>
        <w:ind w:left="324"/>
      </w:pPr>
      <w:r>
        <w:rPr/>
        <w:t>(4)</w:t>
      </w:r>
    </w:p>
    <w:p>
      <w:pPr>
        <w:pStyle w:val="BodyText"/>
        <w:tabs>
          <w:tab w:pos="1092" w:val="left" w:leader="none"/>
          <w:tab w:pos="1219" w:val="left" w:leader="none"/>
          <w:tab w:pos="1284" w:val="left" w:leader="none"/>
          <w:tab w:pos="2429" w:val="left" w:leader="none"/>
          <w:tab w:pos="2484" w:val="left" w:leader="none"/>
          <w:tab w:pos="3294" w:val="left" w:leader="none"/>
          <w:tab w:pos="3327" w:val="left" w:leader="none"/>
          <w:tab w:pos="4270" w:val="left" w:leader="none"/>
          <w:tab w:pos="4827" w:val="left" w:leader="none"/>
          <w:tab w:pos="5602" w:val="left" w:leader="none"/>
          <w:tab w:pos="6666" w:val="left" w:leader="none"/>
          <w:tab w:pos="7422" w:val="left" w:leader="none"/>
          <w:tab w:pos="8089" w:val="left" w:leader="none"/>
          <w:tab w:pos="8644" w:val="left" w:leader="none"/>
        </w:tabs>
        <w:spacing w:line="254" w:lineRule="auto" w:before="38"/>
        <w:ind w:left="324" w:right="740"/>
      </w:pPr>
      <w:r>
        <w:rPr/>
        <w:t>man</w:t>
        <w:tab/>
        <w:tab/>
        <w:t>bâ</w:t>
      </w:r>
      <w:r>
        <w:rPr>
          <w:rFonts w:ascii="DejaVu Sans" w:hAnsi="DejaVu Sans"/>
        </w:rPr>
        <w:t>Ɂ</w:t>
      </w:r>
      <w:r>
        <w:rPr/>
        <w:t>es</w:t>
      </w:r>
      <w:r>
        <w:rPr>
          <w:spacing w:val="-11"/>
        </w:rPr>
        <w:t> </w:t>
      </w:r>
      <w:r>
        <w:rPr/>
        <w:t>šodam</w:t>
        <w:tab/>
        <w:tab/>
        <w:t>ke</w:t>
        <w:tab/>
        <w:tab/>
        <w:t>matlab</w:t>
        <w:tab/>
        <w:t>be-</w:t>
        <w:tab/>
        <w:t>Hassan</w:t>
        <w:tab/>
        <w:t>fahm</w:t>
        <w:tab/>
        <w:t>-ân</w:t>
        <w:tab/>
        <w:t>-d</w:t>
        <w:tab/>
        <w:t>-e</w:t>
        <w:tab/>
        <w:t>be- 1SG</w:t>
      </w:r>
      <w:r>
        <w:rPr>
          <w:vertAlign w:val="subscript"/>
        </w:rPr>
        <w:t>NOM</w:t>
      </w:r>
      <w:r>
        <w:rPr>
          <w:vertAlign w:val="baseline"/>
        </w:rPr>
        <w:tab/>
        <w:tab/>
        <w:tab/>
        <w:t>cause</w:t>
        <w:tab/>
        <w:t>COMP</w:t>
        <w:tab/>
        <w:t>topic</w:t>
      </w:r>
      <w:r>
        <w:rPr>
          <w:vertAlign w:val="subscript"/>
        </w:rPr>
        <w:t>NOM</w:t>
      </w:r>
      <w:r>
        <w:rPr>
          <w:vertAlign w:val="baseline"/>
        </w:rPr>
        <w:tab/>
        <w:t>DAT- Hassan  understand  -CAUS  -PAST  -PRT  INFL- šav</w:t>
        <w:tab/>
        <w:t>-ad</w:t>
      </w:r>
    </w:p>
    <w:p>
      <w:pPr>
        <w:pStyle w:val="BodyText"/>
        <w:spacing w:line="215" w:lineRule="exact"/>
        <w:ind w:left="324"/>
      </w:pPr>
      <w:r>
        <w:rPr/>
        <w:t>become -3SG.</w:t>
      </w:r>
    </w:p>
    <w:p>
      <w:pPr>
        <w:pStyle w:val="BodyText"/>
        <w:ind w:left="324"/>
      </w:pPr>
      <w:r>
        <w:rPr/>
        <w:t>I caused someone to make the topic be understood by Hassan.</w:t>
      </w:r>
    </w:p>
    <w:p>
      <w:pPr>
        <w:pStyle w:val="BodyText"/>
        <w:spacing w:before="1"/>
        <w:ind w:left="112" w:right="151" w:firstLine="211"/>
        <w:jc w:val="both"/>
      </w:pPr>
      <w:r>
        <w:rPr/>
        <w:t>In modern Persian language, there is a morphological strategy of causativization where the causative suffix/- â</w:t>
      </w:r>
      <w:r>
        <w:rPr>
          <w:b/>
          <w:i/>
        </w:rPr>
        <w:t>n/ </w:t>
      </w:r>
      <w:r>
        <w:rPr/>
        <w:t>is added to the verb stem to make a passivized form; i.e, the sentence is first causativized and then passivized, as illustrated in the example</w:t>
      </w:r>
      <w:r>
        <w:rPr>
          <w:spacing w:val="1"/>
        </w:rPr>
        <w:t> </w:t>
      </w:r>
      <w:r>
        <w:rPr/>
        <w:t>below.</w:t>
      </w:r>
    </w:p>
    <w:p>
      <w:pPr>
        <w:pStyle w:val="BodyText"/>
        <w:spacing w:line="229" w:lineRule="exact"/>
        <w:ind w:left="324"/>
      </w:pPr>
      <w:r>
        <w:rPr/>
        <w:t>(5)</w:t>
      </w:r>
    </w:p>
    <w:p>
      <w:pPr>
        <w:pStyle w:val="ListParagraph"/>
        <w:numPr>
          <w:ilvl w:val="0"/>
          <w:numId w:val="9"/>
        </w:numPr>
        <w:tabs>
          <w:tab w:pos="715" w:val="left" w:leader="none"/>
          <w:tab w:pos="716" w:val="left" w:leader="none"/>
          <w:tab w:pos="1826" w:val="left" w:leader="none"/>
          <w:tab w:pos="2777" w:val="left" w:leader="none"/>
          <w:tab w:pos="3360" w:val="left" w:leader="none"/>
          <w:tab w:pos="4371" w:val="left" w:leader="none"/>
        </w:tabs>
        <w:spacing w:line="240" w:lineRule="auto" w:before="0" w:after="0"/>
        <w:ind w:left="713" w:right="4549" w:hanging="389"/>
        <w:jc w:val="left"/>
        <w:rPr>
          <w:sz w:val="20"/>
        </w:rPr>
      </w:pPr>
      <w:r>
        <w:rPr>
          <w:sz w:val="20"/>
        </w:rPr>
        <w:t>Hassan</w:t>
        <w:tab/>
        <w:t>matlab</w:t>
        <w:tab/>
        <w:t>-râ</w:t>
        <w:tab/>
        <w:t>fahm</w:t>
        <w:tab/>
        <w:t>-id Hassan</w:t>
      </w:r>
      <w:r>
        <w:rPr>
          <w:sz w:val="20"/>
          <w:vertAlign w:val="subscript"/>
        </w:rPr>
        <w:t>NOM</w:t>
      </w:r>
      <w:r>
        <w:rPr>
          <w:sz w:val="20"/>
          <w:vertAlign w:val="baseline"/>
        </w:rPr>
        <w:tab/>
        <w:t>topic</w:t>
        <w:tab/>
        <w:t>-ACC understand -PAST- 3SG Hassan understood the</w:t>
      </w:r>
      <w:r>
        <w:rPr>
          <w:spacing w:val="-1"/>
          <w:sz w:val="20"/>
          <w:vertAlign w:val="baseline"/>
        </w:rPr>
        <w:t> </w:t>
      </w:r>
      <w:r>
        <w:rPr>
          <w:sz w:val="20"/>
          <w:vertAlign w:val="baseline"/>
        </w:rPr>
        <w:t>topic.</w:t>
      </w:r>
    </w:p>
    <w:p>
      <w:pPr>
        <w:pStyle w:val="ListParagraph"/>
        <w:numPr>
          <w:ilvl w:val="0"/>
          <w:numId w:val="9"/>
        </w:numPr>
        <w:tabs>
          <w:tab w:pos="726" w:val="left" w:leader="none"/>
          <w:tab w:pos="727" w:val="left" w:leader="none"/>
          <w:tab w:pos="1620" w:val="left" w:leader="none"/>
          <w:tab w:pos="2361" w:val="left" w:leader="none"/>
          <w:tab w:pos="3036" w:val="left" w:leader="none"/>
          <w:tab w:pos="3641" w:val="left" w:leader="none"/>
          <w:tab w:pos="4454" w:val="left" w:leader="none"/>
          <w:tab w:pos="5634" w:val="left" w:leader="none"/>
          <w:tab w:pos="5679" w:val="left" w:leader="none"/>
          <w:tab w:pos="6483" w:val="left" w:leader="none"/>
          <w:tab w:pos="7342" w:val="left" w:leader="none"/>
        </w:tabs>
        <w:spacing w:line="240" w:lineRule="auto" w:before="0" w:after="0"/>
        <w:ind w:left="713" w:right="2141" w:hanging="389"/>
        <w:jc w:val="left"/>
        <w:rPr>
          <w:sz w:val="20"/>
        </w:rPr>
      </w:pPr>
      <w:r>
        <w:rPr>
          <w:sz w:val="20"/>
        </w:rPr>
        <w:t>man</w:t>
        <w:tab/>
        <w:t>matlab</w:t>
        <w:tab/>
        <w:t>-ra</w:t>
        <w:tab/>
        <w:t>be-</w:t>
        <w:tab/>
        <w:t>Hassan</w:t>
        <w:tab/>
        <w:t>fahm</w:t>
        <w:tab/>
        <w:tab/>
        <w:t>-an</w:t>
        <w:tab/>
        <w:t>-d</w:t>
        <w:tab/>
        <w:t>-am 1SG</w:t>
      </w:r>
      <w:r>
        <w:rPr>
          <w:sz w:val="20"/>
          <w:vertAlign w:val="subscript"/>
        </w:rPr>
        <w:t>NOM</w:t>
      </w:r>
      <w:r>
        <w:rPr>
          <w:sz w:val="20"/>
          <w:vertAlign w:val="baseline"/>
        </w:rPr>
        <w:tab/>
        <w:t>topic</w:t>
        <w:tab/>
        <w:t>-ACC </w:t>
      </w:r>
      <w:r>
        <w:rPr>
          <w:spacing w:val="47"/>
          <w:sz w:val="20"/>
          <w:vertAlign w:val="baseline"/>
        </w:rPr>
        <w:t> </w:t>
      </w:r>
      <w:r>
        <w:rPr>
          <w:sz w:val="20"/>
          <w:vertAlign w:val="baseline"/>
        </w:rPr>
        <w:t>DAT- </w:t>
      </w:r>
      <w:r>
        <w:rPr>
          <w:spacing w:val="47"/>
          <w:sz w:val="20"/>
          <w:vertAlign w:val="baseline"/>
        </w:rPr>
        <w:t> </w:t>
      </w:r>
      <w:r>
        <w:rPr>
          <w:sz w:val="20"/>
          <w:vertAlign w:val="baseline"/>
        </w:rPr>
        <w:t>Hassan</w:t>
        <w:tab/>
        <w:t>understand</w:t>
        <w:tab/>
        <w:t>-CAUS</w:t>
        <w:tab/>
        <w:t>-PAST</w:t>
        <w:tab/>
        <w:t>-1SG I made Hassan understand the</w:t>
      </w:r>
      <w:r>
        <w:rPr>
          <w:spacing w:val="2"/>
          <w:sz w:val="20"/>
          <w:vertAlign w:val="baseline"/>
        </w:rPr>
        <w:t> </w:t>
      </w:r>
      <w:r>
        <w:rPr>
          <w:sz w:val="20"/>
          <w:vertAlign w:val="baseline"/>
        </w:rPr>
        <w:t>topic.</w:t>
      </w:r>
    </w:p>
    <w:p>
      <w:pPr>
        <w:pStyle w:val="ListParagraph"/>
        <w:numPr>
          <w:ilvl w:val="0"/>
          <w:numId w:val="9"/>
        </w:numPr>
        <w:tabs>
          <w:tab w:pos="764" w:val="left" w:leader="none"/>
          <w:tab w:pos="765" w:val="left" w:leader="none"/>
          <w:tab w:pos="1709" w:val="left" w:leader="none"/>
          <w:tab w:pos="2299" w:val="left" w:leader="none"/>
          <w:tab w:pos="3036" w:val="left" w:leader="none"/>
          <w:tab w:pos="3125" w:val="left" w:leader="none"/>
          <w:tab w:pos="4164" w:val="left" w:leader="none"/>
          <w:tab w:pos="4239" w:val="left" w:leader="none"/>
          <w:tab w:pos="5064" w:val="left" w:leader="none"/>
          <w:tab w:pos="5144" w:val="left" w:leader="none"/>
          <w:tab w:pos="5874" w:val="left" w:leader="none"/>
          <w:tab w:pos="5912" w:val="left" w:leader="none"/>
          <w:tab w:pos="6506" w:val="left" w:leader="none"/>
          <w:tab w:pos="6567" w:val="left" w:leader="none"/>
          <w:tab w:pos="7426" w:val="left" w:leader="none"/>
          <w:tab w:pos="7494" w:val="left" w:leader="none"/>
        </w:tabs>
        <w:spacing w:line="240" w:lineRule="auto" w:before="0" w:after="0"/>
        <w:ind w:left="713" w:right="1497" w:hanging="389"/>
        <w:jc w:val="left"/>
        <w:rPr>
          <w:sz w:val="20"/>
        </w:rPr>
      </w:pPr>
      <w:r>
        <w:rPr>
          <w:sz w:val="20"/>
        </w:rPr>
        <w:t>matlab</w:t>
        <w:tab/>
        <w:t>be</w:t>
        <w:tab/>
        <w:t>Hassan</w:t>
        <w:tab/>
        <w:tab/>
        <w:t>fahm</w:t>
        <w:tab/>
        <w:tab/>
        <w:t>-an</w:t>
        <w:tab/>
        <w:tab/>
        <w:t>-d</w:t>
        <w:tab/>
        <w:tab/>
        <w:t>-e</w:t>
        <w:tab/>
        <w:tab/>
        <w:t>šo</w:t>
        <w:tab/>
        <w:tab/>
        <w:t>-d</w:t>
      </w:r>
      <w:r>
        <w:rPr>
          <w:spacing w:val="-4"/>
          <w:sz w:val="20"/>
        </w:rPr>
        <w:t> </w:t>
      </w:r>
      <w:r>
        <w:rPr>
          <w:sz w:val="20"/>
        </w:rPr>
        <w:t>topic</w:t>
      </w:r>
      <w:r>
        <w:rPr>
          <w:sz w:val="20"/>
          <w:vertAlign w:val="subscript"/>
        </w:rPr>
        <w:t>NOM</w:t>
      </w:r>
      <w:r>
        <w:rPr>
          <w:sz w:val="20"/>
          <w:vertAlign w:val="baseline"/>
        </w:rPr>
        <w:t> DAT- </w:t>
      </w:r>
      <w:r>
        <w:rPr>
          <w:spacing w:val="46"/>
          <w:sz w:val="20"/>
          <w:vertAlign w:val="baseline"/>
        </w:rPr>
        <w:t> </w:t>
      </w:r>
      <w:r>
        <w:rPr>
          <w:sz w:val="20"/>
          <w:vertAlign w:val="baseline"/>
        </w:rPr>
        <w:t>Hassan</w:t>
        <w:tab/>
        <w:t>understand</w:t>
        <w:tab/>
        <w:t>-CAUS</w:t>
        <w:tab/>
        <w:t>-PAST</w:t>
        <w:tab/>
        <w:t>-PRT</w:t>
        <w:tab/>
        <w:t>become</w:t>
        <w:tab/>
        <w:t>-PAST-3SG Hassan was made to understand the</w:t>
      </w:r>
      <w:r>
        <w:rPr>
          <w:spacing w:val="3"/>
          <w:sz w:val="20"/>
          <w:vertAlign w:val="baseline"/>
        </w:rPr>
        <w:t> </w:t>
      </w:r>
      <w:r>
        <w:rPr>
          <w:sz w:val="20"/>
          <w:vertAlign w:val="baseline"/>
        </w:rPr>
        <w:t>topic.</w:t>
      </w:r>
    </w:p>
    <w:p>
      <w:pPr>
        <w:pStyle w:val="BodyText"/>
        <w:spacing w:line="229" w:lineRule="exact"/>
        <w:ind w:left="612"/>
      </w:pPr>
      <w:r>
        <w:rPr/>
        <w:t>(Lit. The topic was made to be understood by Hassan)</w:t>
      </w:r>
    </w:p>
    <w:p>
      <w:pPr>
        <w:pStyle w:val="ListParagraph"/>
        <w:numPr>
          <w:ilvl w:val="0"/>
          <w:numId w:val="9"/>
        </w:numPr>
        <w:tabs>
          <w:tab w:pos="727" w:val="left" w:leader="none"/>
          <w:tab w:pos="728" w:val="left" w:leader="none"/>
          <w:tab w:pos="1869" w:val="left" w:leader="none"/>
          <w:tab w:pos="2645" w:val="left" w:leader="none"/>
          <w:tab w:pos="3272" w:val="left" w:leader="none"/>
          <w:tab w:pos="4383" w:val="left" w:leader="none"/>
          <w:tab w:pos="5136" w:val="left" w:leader="none"/>
          <w:tab w:pos="5905" w:val="left" w:leader="none"/>
          <w:tab w:pos="6610" w:val="left" w:leader="none"/>
          <w:tab w:pos="7438" w:val="left" w:leader="none"/>
        </w:tabs>
        <w:spacing w:line="240" w:lineRule="auto" w:before="1" w:after="0"/>
        <w:ind w:left="727" w:right="0" w:hanging="403"/>
        <w:jc w:val="left"/>
        <w:rPr>
          <w:sz w:val="20"/>
        </w:rPr>
      </w:pPr>
      <w:r>
        <w:rPr>
          <w:sz w:val="20"/>
        </w:rPr>
        <w:t>*</w:t>
      </w:r>
      <w:r>
        <w:rPr>
          <w:spacing w:val="-3"/>
          <w:sz w:val="20"/>
        </w:rPr>
        <w:t> </w:t>
      </w:r>
      <w:r>
        <w:rPr>
          <w:sz w:val="20"/>
        </w:rPr>
        <w:t>matlab</w:t>
        <w:tab/>
        <w:t>Hassan</w:t>
        <w:tab/>
        <w:t>-ra</w:t>
        <w:tab/>
        <w:t>fahm</w:t>
        <w:tab/>
        <w:t>-an</w:t>
        <w:tab/>
        <w:t>-d</w:t>
        <w:tab/>
        <w:t>-e</w:t>
        <w:tab/>
        <w:t>šo</w:t>
        <w:tab/>
        <w:t>-d</w:t>
      </w:r>
    </w:p>
    <w:p>
      <w:pPr>
        <w:pStyle w:val="BodyText"/>
        <w:tabs>
          <w:tab w:pos="1869" w:val="left" w:leader="none"/>
          <w:tab w:pos="2645" w:val="left" w:leader="none"/>
          <w:tab w:pos="4352" w:val="left" w:leader="none"/>
          <w:tab w:pos="5151" w:val="left" w:leader="none"/>
          <w:tab w:pos="5910" w:val="left" w:leader="none"/>
          <w:tab w:pos="6593" w:val="left" w:leader="none"/>
          <w:tab w:pos="7462" w:val="left" w:leader="none"/>
        </w:tabs>
        <w:ind w:left="814"/>
      </w:pPr>
      <w:r>
        <w:rPr/>
        <w:t>topic</w:t>
      </w:r>
      <w:r>
        <w:rPr>
          <w:vertAlign w:val="subscript"/>
        </w:rPr>
        <w:t>NOM</w:t>
      </w:r>
      <w:r>
        <w:rPr>
          <w:vertAlign w:val="baseline"/>
        </w:rPr>
        <w:tab/>
        <w:t>Hassan</w:t>
        <w:tab/>
        <w:t>-ACC </w:t>
      </w:r>
      <w:r>
        <w:rPr>
          <w:spacing w:val="46"/>
          <w:vertAlign w:val="baseline"/>
        </w:rPr>
        <w:t> </w:t>
      </w:r>
      <w:r>
        <w:rPr>
          <w:vertAlign w:val="baseline"/>
        </w:rPr>
        <w:t>understand</w:t>
        <w:tab/>
        <w:t>-CAUS</w:t>
        <w:tab/>
        <w:t>-PAST</w:t>
        <w:tab/>
        <w:t>-PRT</w:t>
        <w:tab/>
        <w:t>become</w:t>
        <w:tab/>
        <w:t>-PAST-3SG</w:t>
      </w:r>
    </w:p>
    <w:p>
      <w:pPr>
        <w:pStyle w:val="BodyText"/>
        <w:spacing w:before="1"/>
        <w:ind w:left="112" w:right="150" w:firstLine="211"/>
        <w:jc w:val="both"/>
      </w:pPr>
      <w:r>
        <w:rPr/>
        <w:t>At the above example (5), the declarative sentence in 5a is causativized in 5b, and then passivized, in 5c. In 5c, the agent remains in the DAT case after passivization, and cannot take place in the ACC case as shown by the ungrammaticality of 5d.</w:t>
      </w:r>
    </w:p>
    <w:p>
      <w:pPr>
        <w:pStyle w:val="BodyText"/>
        <w:spacing w:before="8"/>
      </w:pPr>
    </w:p>
    <w:p>
      <w:pPr>
        <w:pStyle w:val="ListParagraph"/>
        <w:numPr>
          <w:ilvl w:val="0"/>
          <w:numId w:val="1"/>
        </w:numPr>
        <w:tabs>
          <w:tab w:pos="4405" w:val="left" w:leader="none"/>
        </w:tabs>
        <w:spacing w:line="240" w:lineRule="auto" w:before="0" w:after="0"/>
        <w:ind w:left="4405" w:right="0" w:hanging="276"/>
        <w:jc w:val="left"/>
        <w:rPr>
          <w:sz w:val="16"/>
        </w:rPr>
      </w:pPr>
      <w:r>
        <w:rPr>
          <w:sz w:val="20"/>
        </w:rPr>
        <w:t>D</w:t>
      </w:r>
      <w:r>
        <w:rPr>
          <w:sz w:val="16"/>
        </w:rPr>
        <w:t>ATA</w:t>
      </w:r>
      <w:r>
        <w:rPr>
          <w:spacing w:val="-1"/>
          <w:sz w:val="16"/>
        </w:rPr>
        <w:t> </w:t>
      </w:r>
      <w:r>
        <w:rPr>
          <w:sz w:val="20"/>
        </w:rPr>
        <w:t>A</w:t>
      </w:r>
      <w:r>
        <w:rPr>
          <w:sz w:val="16"/>
        </w:rPr>
        <w:t>NALYSIS</w:t>
      </w:r>
    </w:p>
    <w:p>
      <w:pPr>
        <w:spacing w:after="0" w:line="240" w:lineRule="auto"/>
        <w:jc w:val="left"/>
        <w:rPr>
          <w:sz w:val="16"/>
        </w:rPr>
        <w:sectPr>
          <w:headerReference w:type="default" r:id="rId16"/>
          <w:pgSz w:w="11910" w:h="16840"/>
          <w:pgMar w:header="730" w:footer="549" w:top="920" w:bottom="740" w:left="1020" w:right="980"/>
        </w:sectPr>
      </w:pPr>
    </w:p>
    <w:p>
      <w:pPr>
        <w:pStyle w:val="BodyText"/>
      </w:pPr>
    </w:p>
    <w:p>
      <w:pPr>
        <w:pStyle w:val="BodyText"/>
      </w:pPr>
    </w:p>
    <w:p>
      <w:pPr>
        <w:pStyle w:val="BodyText"/>
        <w:spacing w:before="7"/>
        <w:rPr>
          <w:sz w:val="18"/>
        </w:rPr>
      </w:pPr>
    </w:p>
    <w:p>
      <w:pPr>
        <w:pStyle w:val="BodyText"/>
        <w:spacing w:before="91"/>
        <w:ind w:left="112" w:right="152" w:firstLine="211"/>
        <w:jc w:val="both"/>
      </w:pPr>
      <w:r>
        <w:rPr/>
        <w:t>In Persian, the causative member is marked and derived from the inchoative member. In the causative alternation, the inchoative verb is basic and the causative verb is derived (Haspelmath, 1993). The aim of this paper is to describe the causative construction (henceforth CAUS) with the survey of data in Persian language Causative construction can be classified into three groups; </w:t>
      </w:r>
      <w:r>
        <w:rPr>
          <w:i/>
        </w:rPr>
        <w:t>morphological causatives, lexical causatives, and analytic causatives</w:t>
      </w:r>
      <w:r>
        <w:rPr/>
        <w:t>.</w:t>
      </w:r>
    </w:p>
    <w:p>
      <w:pPr>
        <w:spacing w:before="119"/>
        <w:ind w:left="163" w:right="0" w:firstLine="0"/>
        <w:jc w:val="left"/>
        <w:rPr>
          <w:i/>
          <w:sz w:val="20"/>
        </w:rPr>
      </w:pPr>
      <w:r>
        <w:rPr>
          <w:i/>
          <w:sz w:val="20"/>
        </w:rPr>
        <w:t>Causative Constructions</w:t>
      </w:r>
    </w:p>
    <w:p>
      <w:pPr>
        <w:pStyle w:val="ListParagraph"/>
        <w:numPr>
          <w:ilvl w:val="0"/>
          <w:numId w:val="10"/>
        </w:numPr>
        <w:tabs>
          <w:tab w:pos="527" w:val="left" w:leader="none"/>
        </w:tabs>
        <w:spacing w:line="240" w:lineRule="auto" w:before="61" w:after="0"/>
        <w:ind w:left="526" w:right="0" w:hanging="202"/>
        <w:jc w:val="left"/>
        <w:rPr>
          <w:i/>
          <w:sz w:val="20"/>
        </w:rPr>
      </w:pPr>
      <w:r>
        <w:rPr>
          <w:i/>
          <w:sz w:val="20"/>
        </w:rPr>
        <w:t>Morphological Causatives</w:t>
      </w:r>
    </w:p>
    <w:p>
      <w:pPr>
        <w:pStyle w:val="BodyText"/>
        <w:ind w:left="112" w:right="151" w:firstLine="211"/>
        <w:jc w:val="both"/>
      </w:pPr>
      <w:r>
        <w:rPr/>
        <w:t>In </w:t>
      </w:r>
      <w:hyperlink r:id="rId18">
        <w:r>
          <w:rPr/>
          <w:t>Persian, </w:t>
        </w:r>
      </w:hyperlink>
      <w:r>
        <w:rPr/>
        <w:t>causative form of the verb is made by adding â</w:t>
      </w:r>
      <w:r>
        <w:rPr>
          <w:i/>
        </w:rPr>
        <w:t>n(i)d</w:t>
      </w:r>
      <w:r>
        <w:rPr/>
        <w:t>a</w:t>
      </w:r>
      <w:r>
        <w:rPr>
          <w:i/>
        </w:rPr>
        <w:t>n </w:t>
      </w:r>
      <w:r>
        <w:rPr/>
        <w:t>to the present stem. All V+ â</w:t>
      </w:r>
      <w:r>
        <w:rPr>
          <w:i/>
        </w:rPr>
        <w:t>n(i)d</w:t>
      </w:r>
      <w:r>
        <w:rPr/>
        <w:t>a</w:t>
      </w:r>
      <w:r>
        <w:rPr>
          <w:i/>
        </w:rPr>
        <w:t>n </w:t>
      </w:r>
      <w:r>
        <w:rPr/>
        <w:t>combinations exhibit similar morphophonological properties, indicating the indivisible nature of the single phonological word constructed by – </w:t>
      </w:r>
      <w:r>
        <w:rPr>
          <w:i/>
          <w:spacing w:val="-4"/>
        </w:rPr>
        <w:t>ân(i)dan </w:t>
      </w:r>
      <w:r>
        <w:rPr/>
        <w:t>affixation. Here the inchoative verb is base and the causative verb is derived like the  examples</w:t>
      </w:r>
      <w:r>
        <w:rPr>
          <w:spacing w:val="-2"/>
        </w:rPr>
        <w:t> </w:t>
      </w:r>
      <w:r>
        <w:rPr/>
        <w:t>below:</w:t>
      </w:r>
    </w:p>
    <w:p>
      <w:pPr>
        <w:pStyle w:val="BodyText"/>
        <w:spacing w:line="229" w:lineRule="exact"/>
        <w:ind w:left="324"/>
      </w:pPr>
      <w:r>
        <w:rPr/>
        <w:t>(6)</w:t>
      </w:r>
    </w:p>
    <w:p>
      <w:pPr>
        <w:tabs>
          <w:tab w:pos="2172" w:val="left" w:leader="none"/>
          <w:tab w:pos="6966" w:val="left" w:leader="none"/>
        </w:tabs>
        <w:spacing w:before="1"/>
        <w:ind w:left="324" w:right="2041" w:firstLine="0"/>
        <w:jc w:val="both"/>
        <w:rPr>
          <w:sz w:val="20"/>
        </w:rPr>
      </w:pPr>
      <w:r>
        <w:rPr>
          <w:sz w:val="20"/>
        </w:rPr>
        <w:t>Galtidan</w:t>
      </w:r>
      <w:r>
        <w:rPr>
          <w:spacing w:val="-2"/>
          <w:sz w:val="20"/>
        </w:rPr>
        <w:t> </w:t>
      </w:r>
      <w:r>
        <w:rPr>
          <w:i/>
          <w:sz w:val="20"/>
        </w:rPr>
        <w:t>"roll"</w:t>
        <w:tab/>
      </w:r>
      <w:r>
        <w:rPr>
          <w:sz w:val="20"/>
        </w:rPr>
        <w:t>(inchoative)  →  Galtândan </w:t>
      </w:r>
      <w:r>
        <w:rPr>
          <w:i/>
          <w:sz w:val="20"/>
        </w:rPr>
        <w:t>"to cause/make to roll"   </w:t>
      </w:r>
      <w:r>
        <w:rPr>
          <w:sz w:val="20"/>
        </w:rPr>
        <w:t>(causative) jošidan </w:t>
      </w:r>
      <w:r>
        <w:rPr>
          <w:i/>
          <w:sz w:val="20"/>
        </w:rPr>
        <w:t>"bubble"  </w:t>
      </w:r>
      <w:r>
        <w:rPr>
          <w:sz w:val="20"/>
        </w:rPr>
        <w:t>(inchoative)  →   još</w:t>
      </w:r>
      <w:r>
        <w:rPr>
          <w:i/>
          <w:sz w:val="20"/>
        </w:rPr>
        <w:t>â</w:t>
      </w:r>
      <w:r>
        <w:rPr>
          <w:sz w:val="20"/>
        </w:rPr>
        <w:t>ndan   </w:t>
      </w:r>
      <w:r>
        <w:rPr>
          <w:i/>
          <w:sz w:val="20"/>
        </w:rPr>
        <w:t>"to cause/make to bubble"   </w:t>
      </w:r>
      <w:r>
        <w:rPr>
          <w:sz w:val="20"/>
        </w:rPr>
        <w:t>(causative) šekastan </w:t>
      </w:r>
      <w:r>
        <w:rPr>
          <w:i/>
          <w:sz w:val="20"/>
        </w:rPr>
        <w:t>"break"  </w:t>
      </w:r>
      <w:r>
        <w:rPr>
          <w:sz w:val="20"/>
        </w:rPr>
        <w:t>(inchoative)   →   šekândan   </w:t>
      </w:r>
      <w:r>
        <w:rPr>
          <w:i/>
          <w:sz w:val="20"/>
        </w:rPr>
        <w:t>"to cause/ make to break"   </w:t>
      </w:r>
      <w:r>
        <w:rPr>
          <w:sz w:val="20"/>
        </w:rPr>
        <w:t>(causative) tarsidan</w:t>
      </w:r>
      <w:r>
        <w:rPr>
          <w:spacing w:val="-3"/>
          <w:sz w:val="20"/>
        </w:rPr>
        <w:t> </w:t>
      </w:r>
      <w:r>
        <w:rPr>
          <w:i/>
          <w:sz w:val="20"/>
        </w:rPr>
        <w:t>"fear"</w:t>
        <w:tab/>
      </w:r>
      <w:r>
        <w:rPr>
          <w:sz w:val="20"/>
        </w:rPr>
        <w:t>(inchoative) → tarsândan </w:t>
      </w:r>
      <w:r>
        <w:rPr>
          <w:i/>
          <w:sz w:val="20"/>
        </w:rPr>
        <w:t>"to cause/ make to fear" </w:t>
      </w:r>
      <w:r>
        <w:rPr>
          <w:sz w:val="20"/>
        </w:rPr>
        <w:t>(causative) xoškidan</w:t>
      </w:r>
      <w:r>
        <w:rPr>
          <w:spacing w:val="-3"/>
          <w:sz w:val="20"/>
        </w:rPr>
        <w:t> </w:t>
      </w:r>
      <w:r>
        <w:rPr>
          <w:i/>
          <w:sz w:val="20"/>
        </w:rPr>
        <w:t>"dry"</w:t>
        <w:tab/>
      </w:r>
      <w:r>
        <w:rPr>
          <w:sz w:val="20"/>
        </w:rPr>
        <w:t>(inchoative) →  xoškândan </w:t>
      </w:r>
      <w:r>
        <w:rPr>
          <w:i/>
          <w:sz w:val="20"/>
        </w:rPr>
        <w:t>"to cause/ make to dry"  </w:t>
      </w:r>
      <w:r>
        <w:rPr>
          <w:sz w:val="20"/>
        </w:rPr>
        <w:t>(causative) daridan </w:t>
      </w:r>
      <w:r>
        <w:rPr>
          <w:i/>
          <w:sz w:val="20"/>
        </w:rPr>
        <w:t>"lacerate" </w:t>
      </w:r>
      <w:r>
        <w:rPr>
          <w:sz w:val="20"/>
        </w:rPr>
        <w:t>(inchoative) →  drândan  </w:t>
      </w:r>
      <w:r>
        <w:rPr>
          <w:i/>
          <w:sz w:val="20"/>
        </w:rPr>
        <w:t>"to cause/make to lacerate"  </w:t>
      </w:r>
      <w:r>
        <w:rPr>
          <w:sz w:val="20"/>
        </w:rPr>
        <w:t>(causative) terekidan </w:t>
      </w:r>
      <w:r>
        <w:rPr>
          <w:i/>
          <w:sz w:val="20"/>
        </w:rPr>
        <w:t>"burst"   </w:t>
      </w:r>
      <w:r>
        <w:rPr>
          <w:sz w:val="20"/>
        </w:rPr>
        <w:t>(inchoative)   →   terekândan  </w:t>
      </w:r>
      <w:r>
        <w:rPr>
          <w:i/>
          <w:sz w:val="20"/>
        </w:rPr>
        <w:t>"to cause/make to burst"   </w:t>
      </w:r>
      <w:r>
        <w:rPr>
          <w:sz w:val="20"/>
        </w:rPr>
        <w:t>(causative) xordan</w:t>
      </w:r>
      <w:r>
        <w:rPr>
          <w:spacing w:val="-2"/>
          <w:sz w:val="20"/>
        </w:rPr>
        <w:t> </w:t>
      </w:r>
      <w:r>
        <w:rPr>
          <w:i/>
          <w:sz w:val="20"/>
        </w:rPr>
        <w:t>"to eat"</w:t>
        <w:tab/>
      </w:r>
      <w:r>
        <w:rPr>
          <w:sz w:val="20"/>
        </w:rPr>
        <w:t>(inchoative)    →   xorândan </w:t>
      </w:r>
      <w:r>
        <w:rPr>
          <w:i/>
          <w:sz w:val="20"/>
        </w:rPr>
        <w:t>"to cause/make</w:t>
      </w:r>
      <w:r>
        <w:rPr>
          <w:i/>
          <w:spacing w:val="-11"/>
          <w:sz w:val="20"/>
        </w:rPr>
        <w:t> </w:t>
      </w:r>
      <w:r>
        <w:rPr>
          <w:i/>
          <w:sz w:val="20"/>
        </w:rPr>
        <w:t>to eat"</w:t>
        <w:tab/>
      </w:r>
      <w:r>
        <w:rPr>
          <w:sz w:val="20"/>
        </w:rPr>
        <w:t>(causative) xandidan </w:t>
      </w:r>
      <w:r>
        <w:rPr>
          <w:i/>
          <w:sz w:val="20"/>
        </w:rPr>
        <w:t>"to laugh" </w:t>
      </w:r>
      <w:r>
        <w:rPr>
          <w:sz w:val="20"/>
        </w:rPr>
        <w:t>(inchoative)  →  </w:t>
      </w:r>
      <w:r>
        <w:rPr>
          <w:spacing w:val="-4"/>
          <w:sz w:val="20"/>
        </w:rPr>
        <w:t>xandândan </w:t>
      </w:r>
      <w:r>
        <w:rPr>
          <w:i/>
          <w:sz w:val="20"/>
        </w:rPr>
        <w:t>"to cause/make to laugh"  </w:t>
      </w:r>
      <w:r>
        <w:rPr>
          <w:sz w:val="20"/>
        </w:rPr>
        <w:t>(causative) xâbidan "to sleep"       (inchoative)   →  xâbândan " to cause/make to sleep"        (causative) In this case, consider the following</w:t>
      </w:r>
      <w:r>
        <w:rPr>
          <w:spacing w:val="-2"/>
          <w:sz w:val="20"/>
        </w:rPr>
        <w:t> </w:t>
      </w:r>
      <w:r>
        <w:rPr>
          <w:sz w:val="20"/>
        </w:rPr>
        <w:t>sentences:</w:t>
      </w:r>
    </w:p>
    <w:p>
      <w:pPr>
        <w:pStyle w:val="BodyText"/>
        <w:ind w:left="324"/>
      </w:pPr>
      <w:r>
        <w:rPr/>
        <w:t>(7)</w:t>
      </w:r>
    </w:p>
    <w:p>
      <w:pPr>
        <w:pStyle w:val="BodyText"/>
        <w:tabs>
          <w:tab w:pos="1572" w:val="left" w:leader="none"/>
          <w:tab w:pos="2208" w:val="left" w:leader="none"/>
        </w:tabs>
        <w:spacing w:line="242" w:lineRule="auto"/>
        <w:ind w:left="324" w:right="6762"/>
        <w:rPr>
          <w:b/>
          <w:i/>
        </w:rPr>
      </w:pPr>
      <w:r>
        <w:rPr/>
        <w:t>šiše</w:t>
        <w:tab/>
        <w:t>šekas</w:t>
        <w:tab/>
        <w:t>-t window</w:t>
      </w:r>
      <w:r>
        <w:rPr>
          <w:vertAlign w:val="subscript"/>
        </w:rPr>
        <w:t>NOM</w:t>
      </w:r>
      <w:r>
        <w:rPr>
          <w:vertAlign w:val="baseline"/>
        </w:rPr>
        <w:tab/>
        <w:t>break -PAST-3SG The window broke [Inchoative] </w:t>
      </w:r>
      <w:r>
        <w:rPr>
          <w:b/>
          <w:i/>
          <w:vertAlign w:val="baseline"/>
        </w:rPr>
        <w:t>Causative:</w:t>
      </w:r>
    </w:p>
    <w:p>
      <w:pPr>
        <w:pStyle w:val="BodyText"/>
        <w:tabs>
          <w:tab w:pos="1440" w:val="left" w:leader="none"/>
          <w:tab w:pos="2330" w:val="left" w:leader="none"/>
          <w:tab w:pos="2976" w:val="left" w:leader="none"/>
          <w:tab w:pos="3593" w:val="left" w:leader="none"/>
          <w:tab w:pos="4349" w:val="left" w:leader="none"/>
        </w:tabs>
        <w:ind w:left="324" w:right="4573"/>
      </w:pPr>
      <w:r>
        <w:rPr/>
        <w:t>Hassan</w:t>
        <w:tab/>
        <w:t>šiše</w:t>
        <w:tab/>
        <w:t>-râ</w:t>
        <w:tab/>
        <w:t>šek</w:t>
        <w:tab/>
      </w:r>
      <w:r>
        <w:rPr>
          <w:spacing w:val="-11"/>
        </w:rPr>
        <w:t>-ân</w:t>
        <w:tab/>
      </w:r>
      <w:r>
        <w:rPr/>
        <w:t>-d Hassan</w:t>
      </w:r>
      <w:r>
        <w:rPr>
          <w:vertAlign w:val="subscript"/>
        </w:rPr>
        <w:t>NOM</w:t>
      </w:r>
      <w:r>
        <w:rPr>
          <w:vertAlign w:val="baseline"/>
        </w:rPr>
        <w:tab/>
        <w:t>window</w:t>
        <w:tab/>
        <w:t>-ACC </w:t>
      </w:r>
      <w:r>
        <w:rPr>
          <w:spacing w:val="46"/>
          <w:vertAlign w:val="baseline"/>
        </w:rPr>
        <w:t> </w:t>
      </w:r>
      <w:r>
        <w:rPr>
          <w:vertAlign w:val="baseline"/>
        </w:rPr>
        <w:t>break </w:t>
      </w:r>
      <w:r>
        <w:rPr>
          <w:spacing w:val="49"/>
          <w:vertAlign w:val="baseline"/>
        </w:rPr>
        <w:t> </w:t>
      </w:r>
      <w:r>
        <w:rPr>
          <w:vertAlign w:val="baseline"/>
        </w:rPr>
        <w:t>-CAUS</w:t>
        <w:tab/>
        <w:t>-PAST-3SG Hassan broke the window</w:t>
      </w:r>
      <w:r>
        <w:rPr>
          <w:spacing w:val="-4"/>
          <w:vertAlign w:val="baseline"/>
        </w:rPr>
        <w:t> </w:t>
      </w:r>
      <w:r>
        <w:rPr>
          <w:vertAlign w:val="baseline"/>
        </w:rPr>
        <w:t>[transitive]</w:t>
      </w:r>
    </w:p>
    <w:p>
      <w:pPr>
        <w:pStyle w:val="BodyText"/>
        <w:tabs>
          <w:tab w:pos="1269" w:val="left" w:leader="none"/>
          <w:tab w:pos="2479" w:val="left" w:leader="none"/>
          <w:tab w:pos="2534" w:val="left" w:leader="none"/>
          <w:tab w:pos="3248" w:val="left" w:leader="none"/>
          <w:tab w:pos="4378" w:val="left" w:leader="none"/>
          <w:tab w:pos="5254" w:val="left" w:leader="none"/>
          <w:tab w:pos="5878" w:val="left" w:leader="none"/>
          <w:tab w:pos="6534" w:val="left" w:leader="none"/>
          <w:tab w:pos="7153" w:val="left" w:leader="none"/>
          <w:tab w:pos="7201" w:val="left" w:leader="none"/>
          <w:tab w:pos="7957" w:val="left" w:leader="none"/>
        </w:tabs>
        <w:spacing w:line="254" w:lineRule="auto" w:before="37"/>
        <w:ind w:left="324" w:right="1022"/>
      </w:pPr>
      <w:r>
        <w:rPr/>
        <w:t>man</w:t>
        <w:tab/>
        <w:t>bâ</w:t>
      </w:r>
      <w:r>
        <w:rPr>
          <w:rFonts w:ascii="DejaVu Sans" w:hAnsi="DejaVu Sans"/>
        </w:rPr>
        <w:t>Ɂ</w:t>
      </w:r>
      <w:r>
        <w:rPr/>
        <w:t>es</w:t>
      </w:r>
      <w:r>
        <w:rPr>
          <w:spacing w:val="-10"/>
        </w:rPr>
        <w:t> </w:t>
      </w:r>
      <w:r>
        <w:rPr/>
        <w:t>šodam</w:t>
        <w:tab/>
        <w:tab/>
        <w:t>ke</w:t>
        <w:tab/>
        <w:t>Hassan</w:t>
        <w:tab/>
        <w:t>šiše</w:t>
        <w:tab/>
        <w:t>-râ</w:t>
        <w:tab/>
        <w:t>be-</w:t>
        <w:tab/>
        <w:t>šek</w:t>
        <w:tab/>
        <w:tab/>
        <w:t>-ân</w:t>
        <w:tab/>
        <w:t>-ad 1SG</w:t>
      </w:r>
      <w:r>
        <w:rPr>
          <w:vertAlign w:val="subscript"/>
        </w:rPr>
        <w:t>NOM</w:t>
      </w:r>
      <w:r>
        <w:rPr>
          <w:vertAlign w:val="baseline"/>
        </w:rPr>
        <w:tab/>
        <w:t>cause</w:t>
        <w:tab/>
        <w:t>COMP</w:t>
        <w:tab/>
        <w:t>Hassan</w:t>
      </w:r>
      <w:r>
        <w:rPr>
          <w:vertAlign w:val="subscript"/>
        </w:rPr>
        <w:t>NOM</w:t>
      </w:r>
      <w:r>
        <w:rPr>
          <w:vertAlign w:val="baseline"/>
        </w:rPr>
        <w:tab/>
        <w:t>window    -ACC </w:t>
      </w:r>
      <w:r>
        <w:rPr>
          <w:spacing w:val="43"/>
          <w:vertAlign w:val="baseline"/>
        </w:rPr>
        <w:t> </w:t>
      </w:r>
      <w:r>
        <w:rPr>
          <w:vertAlign w:val="baseline"/>
        </w:rPr>
        <w:t>INFL- </w:t>
      </w:r>
      <w:r>
        <w:rPr>
          <w:spacing w:val="47"/>
          <w:vertAlign w:val="baseline"/>
        </w:rPr>
        <w:t> </w:t>
      </w:r>
      <w:r>
        <w:rPr>
          <w:vertAlign w:val="baseline"/>
        </w:rPr>
        <w:t>break</w:t>
        <w:tab/>
        <w:t>-CAUS -PAST-3SG I caused Hassan to break the</w:t>
      </w:r>
      <w:r>
        <w:rPr>
          <w:spacing w:val="2"/>
          <w:vertAlign w:val="baseline"/>
        </w:rPr>
        <w:t> </w:t>
      </w:r>
      <w:r>
        <w:rPr>
          <w:vertAlign w:val="baseline"/>
        </w:rPr>
        <w:t>window.</w:t>
      </w:r>
    </w:p>
    <w:p>
      <w:pPr>
        <w:pStyle w:val="ListParagraph"/>
        <w:numPr>
          <w:ilvl w:val="0"/>
          <w:numId w:val="10"/>
        </w:numPr>
        <w:tabs>
          <w:tab w:pos="527" w:val="left" w:leader="none"/>
        </w:tabs>
        <w:spacing w:line="215" w:lineRule="exact" w:before="0" w:after="0"/>
        <w:ind w:left="526" w:right="0" w:hanging="202"/>
        <w:jc w:val="left"/>
        <w:rPr>
          <w:i/>
          <w:sz w:val="20"/>
        </w:rPr>
      </w:pPr>
      <w:r>
        <w:rPr>
          <w:i/>
          <w:sz w:val="20"/>
        </w:rPr>
        <w:t>Lexical</w:t>
      </w:r>
      <w:r>
        <w:rPr>
          <w:i/>
          <w:spacing w:val="-1"/>
          <w:sz w:val="20"/>
        </w:rPr>
        <w:t> </w:t>
      </w:r>
      <w:r>
        <w:rPr>
          <w:i/>
          <w:sz w:val="20"/>
        </w:rPr>
        <w:t>Causatives</w:t>
      </w:r>
    </w:p>
    <w:p>
      <w:pPr>
        <w:pStyle w:val="BodyText"/>
        <w:spacing w:before="1"/>
        <w:ind w:left="112" w:right="150" w:firstLine="211"/>
        <w:jc w:val="both"/>
      </w:pPr>
      <w:r>
        <w:rPr/>
        <w:t>Persian language is rich in semantically, like many languages, related to inchoative/causative pairs of verbs, with overt causativizing or inchoativizing morphology attached to a common root. On the other hand, some verbs have a lexical causative counterpart; they cannot be causativised by the causative suffix. This group of causatives can be classified into three groups; such as:</w:t>
      </w:r>
    </w:p>
    <w:p>
      <w:pPr>
        <w:pStyle w:val="ListParagraph"/>
        <w:numPr>
          <w:ilvl w:val="0"/>
          <w:numId w:val="11"/>
        </w:numPr>
        <w:tabs>
          <w:tab w:pos="543" w:val="left" w:leader="none"/>
        </w:tabs>
        <w:spacing w:line="240" w:lineRule="auto" w:before="0" w:after="0"/>
        <w:ind w:left="324" w:right="4574" w:firstLine="0"/>
        <w:jc w:val="left"/>
        <w:rPr>
          <w:sz w:val="20"/>
        </w:rPr>
      </w:pPr>
      <w:r>
        <w:rPr>
          <w:i/>
          <w:sz w:val="20"/>
        </w:rPr>
        <w:t>Equative simple lexical causatives </w:t>
      </w:r>
      <w:r>
        <w:rPr>
          <w:sz w:val="20"/>
        </w:rPr>
        <w:t>like the examples</w:t>
      </w:r>
      <w:r>
        <w:rPr>
          <w:spacing w:val="-20"/>
          <w:sz w:val="20"/>
        </w:rPr>
        <w:t> </w:t>
      </w:r>
      <w:r>
        <w:rPr>
          <w:sz w:val="20"/>
        </w:rPr>
        <w:t>below: (8)</w:t>
      </w:r>
    </w:p>
    <w:p>
      <w:pPr>
        <w:pStyle w:val="BodyText"/>
        <w:tabs>
          <w:tab w:pos="5206" w:val="left" w:leader="none"/>
        </w:tabs>
        <w:ind w:left="324" w:right="3823"/>
        <w:jc w:val="both"/>
      </w:pPr>
      <w:r>
        <w:rPr/>
        <w:t>šekastan </w:t>
      </w:r>
      <w:r>
        <w:rPr>
          <w:i/>
        </w:rPr>
        <w:t>"to break" </w:t>
      </w:r>
      <w:r>
        <w:rPr/>
        <w:t>(inchoative) → šekastan </w:t>
      </w:r>
      <w:r>
        <w:rPr>
          <w:i/>
        </w:rPr>
        <w:t>"to break" </w:t>
      </w:r>
      <w:r>
        <w:rPr/>
        <w:t>(causative) boridan </w:t>
      </w:r>
      <w:r>
        <w:rPr>
          <w:i/>
        </w:rPr>
        <w:t>"to cut"   </w:t>
      </w:r>
      <w:r>
        <w:rPr/>
        <w:t>(inchoative)   →   boridan </w:t>
      </w:r>
      <w:r>
        <w:rPr>
          <w:i/>
        </w:rPr>
        <w:t>"to cut"   </w:t>
      </w:r>
      <w:r>
        <w:rPr/>
        <w:t>(causative) poxtan </w:t>
      </w:r>
      <w:r>
        <w:rPr>
          <w:i/>
        </w:rPr>
        <w:t>"to cook"  </w:t>
      </w:r>
      <w:r>
        <w:rPr/>
        <w:t>(inchoative)   →   poxtan </w:t>
      </w:r>
      <w:r>
        <w:rPr>
          <w:i/>
        </w:rPr>
        <w:t>"to cook"   </w:t>
      </w:r>
      <w:r>
        <w:rPr/>
        <w:t>(causative) rixtan "to pour"  (inchoative)  →   rixtan  "to pour"   (causative) šekâftan "to     "      (inchoative)    →    šekâftan</w:t>
      </w:r>
      <w:r>
        <w:rPr>
          <w:spacing w:val="-9"/>
        </w:rPr>
        <w:t> </w:t>
      </w:r>
      <w:r>
        <w:rPr/>
        <w:t>"   </w:t>
      </w:r>
      <w:r>
        <w:rPr>
          <w:spacing w:val="49"/>
        </w:rPr>
        <w:t> </w:t>
      </w:r>
      <w:r>
        <w:rPr/>
        <w:t>"</w:t>
        <w:tab/>
        <w:t>(causative) In the following sentence, we can consider this</w:t>
      </w:r>
      <w:r>
        <w:rPr>
          <w:spacing w:val="-1"/>
        </w:rPr>
        <w:t> </w:t>
      </w:r>
      <w:r>
        <w:rPr/>
        <w:t>case:</w:t>
      </w:r>
    </w:p>
    <w:p>
      <w:pPr>
        <w:pStyle w:val="BodyText"/>
        <w:ind w:left="374"/>
      </w:pPr>
      <w:r>
        <w:rPr/>
        <w:t>(9)</w:t>
      </w:r>
    </w:p>
    <w:p>
      <w:pPr>
        <w:tabs>
          <w:tab w:pos="1509" w:val="left" w:leader="none"/>
          <w:tab w:pos="1987" w:val="left" w:leader="none"/>
          <w:tab w:pos="2409" w:val="left" w:leader="none"/>
        </w:tabs>
        <w:spacing w:before="0"/>
        <w:ind w:left="324" w:right="6533" w:firstLine="0"/>
        <w:jc w:val="left"/>
        <w:rPr>
          <w:sz w:val="20"/>
        </w:rPr>
      </w:pPr>
      <w:r>
        <w:rPr>
          <w:i/>
          <w:sz w:val="20"/>
        </w:rPr>
        <w:t>t</w:t>
      </w:r>
      <w:r>
        <w:rPr>
          <w:sz w:val="20"/>
        </w:rPr>
        <w:t>a</w:t>
      </w:r>
      <w:r>
        <w:rPr>
          <w:i/>
          <w:sz w:val="20"/>
        </w:rPr>
        <w:t>n</w:t>
      </w:r>
      <w:r>
        <w:rPr>
          <w:sz w:val="20"/>
        </w:rPr>
        <w:t>â</w:t>
      </w:r>
      <w:r>
        <w:rPr>
          <w:i/>
          <w:sz w:val="20"/>
        </w:rPr>
        <w:t>b</w:t>
        <w:tab/>
        <w:t>bor</w:t>
        <w:tab/>
        <w:t>-id</w:t>
        <w:tab/>
      </w:r>
      <w:r>
        <w:rPr>
          <w:w w:val="95"/>
          <w:sz w:val="20"/>
        </w:rPr>
        <w:t>[inchoative] </w:t>
      </w:r>
      <w:r>
        <w:rPr>
          <w:sz w:val="20"/>
        </w:rPr>
        <w:t>The</w:t>
      </w:r>
      <w:r>
        <w:rPr>
          <w:spacing w:val="-1"/>
          <w:sz w:val="20"/>
        </w:rPr>
        <w:t> </w:t>
      </w:r>
      <w:r>
        <w:rPr>
          <w:sz w:val="20"/>
        </w:rPr>
        <w:t>rope</w:t>
      </w:r>
      <w:r>
        <w:rPr>
          <w:sz w:val="20"/>
          <w:vertAlign w:val="subscript"/>
        </w:rPr>
        <w:t>NOM</w:t>
      </w:r>
      <w:r>
        <w:rPr>
          <w:sz w:val="20"/>
          <w:vertAlign w:val="baseline"/>
        </w:rPr>
        <w:t> </w:t>
      </w:r>
      <w:r>
        <w:rPr>
          <w:spacing w:val="49"/>
          <w:sz w:val="20"/>
          <w:vertAlign w:val="baseline"/>
        </w:rPr>
        <w:t> </w:t>
      </w:r>
      <w:r>
        <w:rPr>
          <w:sz w:val="20"/>
          <w:vertAlign w:val="baseline"/>
        </w:rPr>
        <w:t>cut</w:t>
        <w:tab/>
        <w:t>-Past-3SG</w:t>
      </w:r>
    </w:p>
    <w:p>
      <w:pPr>
        <w:pStyle w:val="BodyText"/>
        <w:ind w:left="324"/>
      </w:pPr>
      <w:r>
        <w:rPr/>
        <w:t>The rope cut [inchoative]</w:t>
      </w:r>
    </w:p>
    <w:p>
      <w:pPr>
        <w:pStyle w:val="Heading2"/>
        <w:spacing w:line="228" w:lineRule="exact" w:before="5"/>
        <w:rPr>
          <w:i/>
        </w:rPr>
      </w:pPr>
      <w:r>
        <w:rPr>
          <w:i/>
        </w:rPr>
        <w:t>Causative:</w:t>
      </w:r>
    </w:p>
    <w:p>
      <w:pPr>
        <w:tabs>
          <w:tab w:pos="1082" w:val="left" w:leader="none"/>
          <w:tab w:pos="1125" w:val="left" w:leader="none"/>
          <w:tab w:pos="1730" w:val="left" w:leader="none"/>
          <w:tab w:pos="2292" w:val="left" w:leader="none"/>
          <w:tab w:pos="2750" w:val="left" w:leader="none"/>
          <w:tab w:pos="2820" w:val="left" w:leader="none"/>
        </w:tabs>
        <w:spacing w:line="240" w:lineRule="auto" w:before="0"/>
        <w:ind w:left="324" w:right="6284" w:firstLine="0"/>
        <w:jc w:val="left"/>
        <w:rPr>
          <w:sz w:val="20"/>
        </w:rPr>
      </w:pPr>
      <w:r>
        <w:rPr>
          <w:i/>
          <w:sz w:val="20"/>
        </w:rPr>
        <w:t>Hassan</w:t>
        <w:tab/>
        <w:tab/>
        <w:t>t</w:t>
      </w:r>
      <w:r>
        <w:rPr>
          <w:sz w:val="20"/>
        </w:rPr>
        <w:t>a</w:t>
      </w:r>
      <w:r>
        <w:rPr>
          <w:i/>
          <w:sz w:val="20"/>
        </w:rPr>
        <w:t>n</w:t>
      </w:r>
      <w:r>
        <w:rPr>
          <w:sz w:val="20"/>
        </w:rPr>
        <w:t>â</w:t>
      </w:r>
      <w:r>
        <w:rPr>
          <w:i/>
          <w:sz w:val="20"/>
        </w:rPr>
        <w:t>b</w:t>
        <w:tab/>
        <w:t>-r</w:t>
      </w:r>
      <w:r>
        <w:rPr>
          <w:sz w:val="20"/>
        </w:rPr>
        <w:t>â</w:t>
        <w:tab/>
      </w:r>
      <w:r>
        <w:rPr>
          <w:i/>
          <w:sz w:val="20"/>
        </w:rPr>
        <w:t>bor</w:t>
        <w:tab/>
        <w:tab/>
        <w:t>-id </w:t>
      </w:r>
      <w:r>
        <w:rPr>
          <w:sz w:val="20"/>
        </w:rPr>
        <w:t>Ali</w:t>
      </w:r>
      <w:r>
        <w:rPr>
          <w:sz w:val="20"/>
          <w:vertAlign w:val="subscript"/>
        </w:rPr>
        <w:t>NOM</w:t>
      </w:r>
      <w:r>
        <w:rPr>
          <w:sz w:val="20"/>
          <w:vertAlign w:val="baseline"/>
        </w:rPr>
        <w:tab/>
        <w:t>rope</w:t>
        <w:tab/>
        <w:t>-ACC</w:t>
      </w:r>
      <w:r>
        <w:rPr>
          <w:spacing w:val="-3"/>
          <w:sz w:val="20"/>
          <w:vertAlign w:val="baseline"/>
        </w:rPr>
        <w:t> </w:t>
      </w:r>
      <w:r>
        <w:rPr>
          <w:sz w:val="20"/>
          <w:vertAlign w:val="baseline"/>
        </w:rPr>
        <w:t>cut</w:t>
        <w:tab/>
        <w:t>- Past-3SG Ali cut the rope</w:t>
      </w:r>
      <w:r>
        <w:rPr>
          <w:spacing w:val="-3"/>
          <w:sz w:val="20"/>
          <w:vertAlign w:val="baseline"/>
        </w:rPr>
        <w:t> </w:t>
      </w:r>
      <w:r>
        <w:rPr>
          <w:sz w:val="20"/>
          <w:vertAlign w:val="baseline"/>
        </w:rPr>
        <w:t>[causative]</w:t>
      </w:r>
    </w:p>
    <w:p>
      <w:pPr>
        <w:pStyle w:val="ListParagraph"/>
        <w:numPr>
          <w:ilvl w:val="0"/>
          <w:numId w:val="11"/>
        </w:numPr>
        <w:tabs>
          <w:tab w:pos="553" w:val="left" w:leader="none"/>
        </w:tabs>
        <w:spacing w:line="240" w:lineRule="auto" w:before="0" w:after="0"/>
        <w:ind w:left="324" w:right="4195" w:firstLine="0"/>
        <w:jc w:val="left"/>
        <w:rPr>
          <w:sz w:val="20"/>
        </w:rPr>
      </w:pPr>
      <w:r>
        <w:rPr>
          <w:i/>
          <w:sz w:val="20"/>
        </w:rPr>
        <w:t>Non-equative simple lexical causatives </w:t>
      </w:r>
      <w:r>
        <w:rPr>
          <w:sz w:val="20"/>
        </w:rPr>
        <w:t>like the examples below: (10)</w:t>
      </w:r>
    </w:p>
    <w:p>
      <w:pPr>
        <w:tabs>
          <w:tab w:pos="2265" w:val="left" w:leader="none"/>
          <w:tab w:pos="6627" w:val="left" w:leader="none"/>
        </w:tabs>
        <w:spacing w:line="276" w:lineRule="auto" w:before="43"/>
        <w:ind w:left="324" w:right="2387" w:firstLine="0"/>
        <w:jc w:val="both"/>
        <w:rPr>
          <w:sz w:val="20"/>
        </w:rPr>
      </w:pPr>
      <w:r>
        <w:rPr>
          <w:rFonts w:ascii="DejaVu Sans" w:hAnsi="DejaVu Sans"/>
          <w:sz w:val="20"/>
        </w:rPr>
        <w:t>Ɂ</w:t>
      </w:r>
      <w:r>
        <w:rPr>
          <w:sz w:val="20"/>
        </w:rPr>
        <w:t>âmadan </w:t>
      </w:r>
      <w:r>
        <w:rPr>
          <w:i/>
          <w:sz w:val="20"/>
        </w:rPr>
        <w:t>"to come"      </w:t>
      </w:r>
      <w:r>
        <w:rPr>
          <w:sz w:val="20"/>
        </w:rPr>
        <w:t>(inchoative)   →  </w:t>
      </w:r>
      <w:r>
        <w:rPr>
          <w:rFonts w:ascii="DejaVu Sans" w:hAnsi="DejaVu Sans"/>
          <w:sz w:val="20"/>
        </w:rPr>
        <w:t>Ɂ</w:t>
      </w:r>
      <w:r>
        <w:rPr>
          <w:sz w:val="20"/>
        </w:rPr>
        <w:t>âvardan</w:t>
      </w:r>
      <w:r>
        <w:rPr>
          <w:spacing w:val="-13"/>
          <w:sz w:val="20"/>
        </w:rPr>
        <w:t> </w:t>
      </w:r>
      <w:r>
        <w:rPr>
          <w:i/>
          <w:sz w:val="20"/>
        </w:rPr>
        <w:t>"to</w:t>
      </w:r>
      <w:r>
        <w:rPr>
          <w:i/>
          <w:spacing w:val="-3"/>
          <w:sz w:val="20"/>
        </w:rPr>
        <w:t> </w:t>
      </w:r>
      <w:r>
        <w:rPr>
          <w:i/>
          <w:sz w:val="20"/>
        </w:rPr>
        <w:t>bring"</w:t>
        <w:tab/>
      </w:r>
      <w:r>
        <w:rPr>
          <w:sz w:val="20"/>
        </w:rPr>
        <w:t>(causative) raftan</w:t>
      </w:r>
      <w:r>
        <w:rPr>
          <w:spacing w:val="-3"/>
          <w:sz w:val="20"/>
        </w:rPr>
        <w:t> </w:t>
      </w:r>
      <w:r>
        <w:rPr>
          <w:i/>
          <w:sz w:val="20"/>
        </w:rPr>
        <w:t>"to go"</w:t>
        <w:tab/>
      </w:r>
      <w:r>
        <w:rPr>
          <w:sz w:val="20"/>
        </w:rPr>
        <w:t>(inchoative)   →  bordan</w:t>
      </w:r>
      <w:r>
        <w:rPr>
          <w:spacing w:val="-5"/>
          <w:sz w:val="20"/>
        </w:rPr>
        <w:t> </w:t>
      </w:r>
      <w:r>
        <w:rPr>
          <w:i/>
          <w:sz w:val="20"/>
        </w:rPr>
        <w:t>"to</w:t>
      </w:r>
      <w:r>
        <w:rPr>
          <w:i/>
          <w:spacing w:val="-1"/>
          <w:sz w:val="20"/>
        </w:rPr>
        <w:t> </w:t>
      </w:r>
      <w:r>
        <w:rPr>
          <w:i/>
          <w:sz w:val="20"/>
        </w:rPr>
        <w:t>take"</w:t>
        <w:tab/>
      </w:r>
      <w:r>
        <w:rPr>
          <w:w w:val="95"/>
          <w:sz w:val="20"/>
        </w:rPr>
        <w:t>(causative) </w:t>
      </w:r>
      <w:r>
        <w:rPr>
          <w:rFonts w:ascii="DejaVu Sans" w:hAnsi="DejaVu Sans"/>
          <w:sz w:val="20"/>
        </w:rPr>
        <w:t>Ɂ</w:t>
      </w:r>
      <w:r>
        <w:rPr>
          <w:sz w:val="20"/>
        </w:rPr>
        <w:t>oftâdan </w:t>
      </w:r>
      <w:r>
        <w:rPr>
          <w:i/>
          <w:sz w:val="20"/>
        </w:rPr>
        <w:t>"to fall" </w:t>
      </w:r>
      <w:r>
        <w:rPr>
          <w:sz w:val="20"/>
        </w:rPr>
        <w:t>(inchoative) → </w:t>
      </w:r>
      <w:r>
        <w:rPr>
          <w:rFonts w:ascii="DejaVu Sans" w:hAnsi="DejaVu Sans"/>
          <w:sz w:val="20"/>
        </w:rPr>
        <w:t>Ɂ</w:t>
      </w:r>
      <w:r>
        <w:rPr>
          <w:sz w:val="20"/>
        </w:rPr>
        <w:t>andâxtan </w:t>
      </w:r>
      <w:r>
        <w:rPr>
          <w:i/>
          <w:sz w:val="20"/>
        </w:rPr>
        <w:t>" to make sb/sth to fall </w:t>
      </w:r>
      <w:r>
        <w:rPr>
          <w:sz w:val="20"/>
        </w:rPr>
        <w:t>"</w:t>
      </w:r>
      <w:r>
        <w:rPr>
          <w:spacing w:val="-22"/>
          <w:sz w:val="20"/>
        </w:rPr>
        <w:t> </w:t>
      </w:r>
      <w:r>
        <w:rPr>
          <w:sz w:val="20"/>
        </w:rPr>
        <w:t>(causative)</w:t>
      </w:r>
    </w:p>
    <w:p>
      <w:pPr>
        <w:spacing w:after="0" w:line="276" w:lineRule="auto"/>
        <w:jc w:val="both"/>
        <w:rPr>
          <w:sz w:val="20"/>
        </w:rPr>
        <w:sectPr>
          <w:headerReference w:type="default" r:id="rId17"/>
          <w:pgSz w:w="11910" w:h="16840"/>
          <w:pgMar w:header="730" w:footer="549" w:top="920" w:bottom="740" w:left="1020" w:right="980"/>
        </w:sectPr>
      </w:pPr>
    </w:p>
    <w:p>
      <w:pPr>
        <w:pStyle w:val="BodyText"/>
      </w:pPr>
    </w:p>
    <w:p>
      <w:pPr>
        <w:pStyle w:val="BodyText"/>
      </w:pPr>
    </w:p>
    <w:p>
      <w:pPr>
        <w:pStyle w:val="BodyText"/>
        <w:spacing w:before="7"/>
        <w:rPr>
          <w:sz w:val="18"/>
        </w:rPr>
      </w:pPr>
    </w:p>
    <w:p>
      <w:pPr>
        <w:tabs>
          <w:tab w:pos="6651" w:val="left" w:leader="none"/>
        </w:tabs>
        <w:spacing w:before="91"/>
        <w:ind w:left="324" w:right="0" w:firstLine="0"/>
        <w:jc w:val="left"/>
        <w:rPr>
          <w:sz w:val="20"/>
        </w:rPr>
      </w:pPr>
      <w:r>
        <w:rPr>
          <w:sz w:val="20"/>
        </w:rPr>
        <w:t>barxâstan </w:t>
      </w:r>
      <w:r>
        <w:rPr>
          <w:i/>
          <w:sz w:val="20"/>
        </w:rPr>
        <w:t>"stood up"   </w:t>
      </w:r>
      <w:r>
        <w:rPr>
          <w:sz w:val="20"/>
        </w:rPr>
        <w:t>(inchoative)  →  boland</w:t>
      </w:r>
      <w:r>
        <w:rPr>
          <w:spacing w:val="-9"/>
          <w:sz w:val="20"/>
        </w:rPr>
        <w:t> </w:t>
      </w:r>
      <w:r>
        <w:rPr>
          <w:sz w:val="20"/>
        </w:rPr>
        <w:t>kardan</w:t>
      </w:r>
      <w:r>
        <w:rPr>
          <w:spacing w:val="1"/>
          <w:sz w:val="20"/>
        </w:rPr>
        <w:t> </w:t>
      </w:r>
      <w:r>
        <w:rPr>
          <w:i/>
          <w:sz w:val="20"/>
        </w:rPr>
        <w:t>"stand"</w:t>
        <w:tab/>
      </w:r>
      <w:r>
        <w:rPr>
          <w:sz w:val="20"/>
        </w:rPr>
        <w:t>(causative)</w:t>
      </w:r>
    </w:p>
    <w:p>
      <w:pPr>
        <w:pStyle w:val="ListParagraph"/>
        <w:numPr>
          <w:ilvl w:val="0"/>
          <w:numId w:val="11"/>
        </w:numPr>
        <w:tabs>
          <w:tab w:pos="546" w:val="left" w:leader="none"/>
        </w:tabs>
        <w:spacing w:line="240" w:lineRule="auto" w:before="0" w:after="0"/>
        <w:ind w:left="112" w:right="149" w:firstLine="212"/>
        <w:jc w:val="both"/>
        <w:rPr>
          <w:sz w:val="20"/>
        </w:rPr>
      </w:pPr>
      <w:r>
        <w:rPr>
          <w:i/>
          <w:sz w:val="20"/>
        </w:rPr>
        <w:t>Non-equative compound lexical causatives</w:t>
      </w:r>
      <w:r>
        <w:rPr>
          <w:sz w:val="20"/>
        </w:rPr>
        <w:t>. In modern Persian Language, there are a number of compound verbs formed from a noun or an adjective followed by an auxiliary verb, such as </w:t>
      </w:r>
      <w:r>
        <w:rPr>
          <w:i/>
          <w:sz w:val="20"/>
        </w:rPr>
        <w:t>'šod</w:t>
      </w:r>
      <w:r>
        <w:rPr>
          <w:sz w:val="20"/>
        </w:rPr>
        <w:t>a</w:t>
      </w:r>
      <w:r>
        <w:rPr>
          <w:i/>
          <w:sz w:val="20"/>
        </w:rPr>
        <w:t>n' </w:t>
      </w:r>
      <w:r>
        <w:rPr>
          <w:sz w:val="20"/>
        </w:rPr>
        <w:t>"become", and </w:t>
      </w:r>
      <w:r>
        <w:rPr>
          <w:i/>
          <w:sz w:val="20"/>
        </w:rPr>
        <w:t>'k</w:t>
      </w:r>
      <w:r>
        <w:rPr>
          <w:sz w:val="20"/>
        </w:rPr>
        <w:t>a</w:t>
      </w:r>
      <w:r>
        <w:rPr>
          <w:i/>
          <w:sz w:val="20"/>
        </w:rPr>
        <w:t>rd</w:t>
      </w:r>
      <w:r>
        <w:rPr>
          <w:sz w:val="20"/>
        </w:rPr>
        <w:t>a</w:t>
      </w:r>
      <w:r>
        <w:rPr>
          <w:i/>
          <w:sz w:val="20"/>
        </w:rPr>
        <w:t>n' </w:t>
      </w:r>
      <w:r>
        <w:rPr>
          <w:sz w:val="20"/>
        </w:rPr>
        <w:t>"do". Compound verbs with the auxiliary verb 'š</w:t>
      </w:r>
      <w:r>
        <w:rPr>
          <w:i/>
          <w:sz w:val="20"/>
        </w:rPr>
        <w:t>od</w:t>
      </w:r>
      <w:r>
        <w:rPr>
          <w:sz w:val="20"/>
        </w:rPr>
        <w:t>a</w:t>
      </w:r>
      <w:r>
        <w:rPr>
          <w:i/>
          <w:sz w:val="20"/>
        </w:rPr>
        <w:t>n' </w:t>
      </w:r>
      <w:r>
        <w:rPr>
          <w:sz w:val="20"/>
        </w:rPr>
        <w:t>are in the non-causative or inchoative form, and those with the  auxiliary </w:t>
      </w:r>
      <w:r>
        <w:rPr>
          <w:i/>
          <w:sz w:val="20"/>
        </w:rPr>
        <w:t>'k</w:t>
      </w:r>
      <w:r>
        <w:rPr>
          <w:sz w:val="20"/>
        </w:rPr>
        <w:t>a</w:t>
      </w:r>
      <w:r>
        <w:rPr>
          <w:i/>
          <w:sz w:val="20"/>
        </w:rPr>
        <w:t>rd</w:t>
      </w:r>
      <w:r>
        <w:rPr>
          <w:sz w:val="20"/>
        </w:rPr>
        <w:t>a</w:t>
      </w:r>
      <w:r>
        <w:rPr>
          <w:i/>
          <w:sz w:val="20"/>
        </w:rPr>
        <w:t>n' </w:t>
      </w:r>
      <w:r>
        <w:rPr>
          <w:sz w:val="20"/>
        </w:rPr>
        <w:t>are their corresponding causatives. Consider the given examples</w:t>
      </w:r>
      <w:r>
        <w:rPr>
          <w:spacing w:val="-3"/>
          <w:sz w:val="20"/>
        </w:rPr>
        <w:t> </w:t>
      </w:r>
      <w:r>
        <w:rPr>
          <w:sz w:val="20"/>
        </w:rPr>
        <w:t>below.</w:t>
      </w:r>
    </w:p>
    <w:p>
      <w:pPr>
        <w:pStyle w:val="BodyText"/>
        <w:spacing w:line="229" w:lineRule="exact"/>
        <w:ind w:left="324"/>
      </w:pPr>
      <w:r>
        <w:rPr/>
        <w:t>(11)</w:t>
      </w:r>
    </w:p>
    <w:p>
      <w:pPr>
        <w:pStyle w:val="BodyText"/>
        <w:tabs>
          <w:tab w:pos="4042" w:val="left" w:leader="none"/>
        </w:tabs>
        <w:spacing w:before="1"/>
        <w:ind w:left="324"/>
      </w:pPr>
      <w:r>
        <w:rPr/>
        <w:t>savâr šodan   "to get on  " </w:t>
      </w:r>
      <w:r>
        <w:rPr>
          <w:spacing w:val="40"/>
        </w:rPr>
        <w:t> </w:t>
      </w:r>
      <w:r>
        <w:rPr/>
        <w:t>(inchoative)  </w:t>
      </w:r>
      <w:r>
        <w:rPr>
          <w:spacing w:val="3"/>
        </w:rPr>
        <w:t> </w:t>
      </w:r>
      <w:r>
        <w:rPr/>
        <w:t>→</w:t>
        <w:tab/>
        <w:t>savâr kardan "to make sb to get</w:t>
      </w:r>
      <w:r>
        <w:rPr>
          <w:spacing w:val="3"/>
        </w:rPr>
        <w:t> </w:t>
      </w:r>
      <w:r>
        <w:rPr/>
        <w:t>on"</w:t>
      </w:r>
    </w:p>
    <w:p>
      <w:pPr>
        <w:pStyle w:val="BodyText"/>
        <w:tabs>
          <w:tab w:pos="3608" w:val="left" w:leader="none"/>
          <w:tab w:pos="4003" w:val="left" w:leader="none"/>
        </w:tabs>
        <w:ind w:left="324" w:right="2350"/>
      </w:pPr>
      <w:r>
        <w:rPr/>
        <w:t>garm šodan   "to heat sth"</w:t>
      </w:r>
      <w:r>
        <w:rPr>
          <w:spacing w:val="40"/>
        </w:rPr>
        <w:t> </w:t>
      </w:r>
      <w:r>
        <w:rPr/>
        <w:t>(inchoative)  </w:t>
      </w:r>
      <w:r>
        <w:rPr>
          <w:spacing w:val="1"/>
        </w:rPr>
        <w:t> </w:t>
      </w:r>
      <w:r>
        <w:rPr/>
        <w:t>→</w:t>
        <w:tab/>
        <w:t>garm kardan "to make sb to heat</w:t>
      </w:r>
      <w:r>
        <w:rPr>
          <w:spacing w:val="-17"/>
        </w:rPr>
        <w:t> </w:t>
      </w:r>
      <w:r>
        <w:rPr/>
        <w:t>something" bidâr šodan  "to wake</w:t>
      </w:r>
      <w:r>
        <w:rPr>
          <w:spacing w:val="-11"/>
        </w:rPr>
        <w:t> </w:t>
      </w:r>
      <w:r>
        <w:rPr/>
        <w:t>up" (inchoative)</w:t>
        <w:tab/>
        <w:t>→</w:t>
        <w:tab/>
        <w:t>bidâr kardan "to make sb to wake</w:t>
      </w:r>
      <w:r>
        <w:rPr>
          <w:spacing w:val="-1"/>
        </w:rPr>
        <w:t> </w:t>
      </w:r>
      <w:r>
        <w:rPr/>
        <w:t>up"</w:t>
      </w:r>
    </w:p>
    <w:p>
      <w:pPr>
        <w:pStyle w:val="BodyText"/>
        <w:tabs>
          <w:tab w:pos="2493" w:val="left" w:leader="none"/>
          <w:tab w:pos="4008" w:val="left" w:leader="none"/>
        </w:tabs>
        <w:spacing w:line="228" w:lineRule="exact"/>
        <w:ind w:left="324"/>
      </w:pPr>
      <w:r>
        <w:rPr/>
        <w:t>jâd gereftan</w:t>
      </w:r>
      <w:r>
        <w:rPr>
          <w:spacing w:val="-3"/>
        </w:rPr>
        <w:t> </w:t>
      </w:r>
      <w:r>
        <w:rPr/>
        <w:t>"to learn"</w:t>
        <w:tab/>
        <w:t>(inchoative) </w:t>
      </w:r>
      <w:r>
        <w:rPr>
          <w:spacing w:val="47"/>
        </w:rPr>
        <w:t> </w:t>
      </w:r>
      <w:r>
        <w:rPr/>
        <w:t>→</w:t>
        <w:tab/>
        <w:t>jâd dâdan "to make sb to</w:t>
      </w:r>
      <w:r>
        <w:rPr>
          <w:spacing w:val="2"/>
        </w:rPr>
        <w:t> </w:t>
      </w:r>
      <w:r>
        <w:rPr/>
        <w:t>learn"</w:t>
      </w:r>
    </w:p>
    <w:p>
      <w:pPr>
        <w:pStyle w:val="BodyText"/>
        <w:tabs>
          <w:tab w:pos="2426" w:val="left" w:leader="none"/>
          <w:tab w:pos="2462" w:val="left" w:leader="none"/>
          <w:tab w:pos="3591" w:val="left" w:leader="none"/>
          <w:tab w:pos="3970" w:val="left" w:leader="none"/>
        </w:tabs>
        <w:spacing w:line="276" w:lineRule="auto" w:before="1"/>
        <w:ind w:left="324" w:right="2840"/>
      </w:pPr>
      <w:r>
        <w:rPr/>
        <w:t>didan "to</w:t>
      </w:r>
      <w:r>
        <w:rPr>
          <w:spacing w:val="-3"/>
        </w:rPr>
        <w:t> </w:t>
      </w:r>
      <w:r>
        <w:rPr/>
        <w:t>see sb/sth"</w:t>
        <w:tab/>
        <w:tab/>
        <w:t>(inchoative) </w:t>
      </w:r>
      <w:r>
        <w:rPr>
          <w:spacing w:val="46"/>
        </w:rPr>
        <w:t> </w:t>
      </w:r>
      <w:r>
        <w:rPr/>
        <w:t>→</w:t>
        <w:tab/>
        <w:t>nešân dâdan "to make sb to see sb/sth" </w:t>
      </w:r>
      <w:r>
        <w:rPr>
          <w:rFonts w:ascii="DejaVu Sans" w:hAnsi="DejaVu Sans"/>
        </w:rPr>
        <w:t>Ɂ</w:t>
      </w:r>
      <w:r>
        <w:rPr/>
        <w:t>âtaš gereftan</w:t>
      </w:r>
      <w:r>
        <w:rPr>
          <w:spacing w:val="-17"/>
        </w:rPr>
        <w:t> </w:t>
      </w:r>
      <w:r>
        <w:rPr/>
        <w:t>"to</w:t>
      </w:r>
      <w:r>
        <w:rPr>
          <w:spacing w:val="-6"/>
        </w:rPr>
        <w:t> </w:t>
      </w:r>
      <w:r>
        <w:rPr/>
        <w:t>fire"</w:t>
        <w:tab/>
        <w:t>(inchoative)</w:t>
        <w:tab/>
        <w:t>→   </w:t>
      </w:r>
      <w:r>
        <w:rPr>
          <w:rFonts w:ascii="DejaVu Sans" w:hAnsi="DejaVu Sans"/>
        </w:rPr>
        <w:t>Ɂ</w:t>
      </w:r>
      <w:r>
        <w:rPr/>
        <w:t>âtaš zadan "to make sth to fire" zamin xordan    " to fall" </w:t>
      </w:r>
      <w:r>
        <w:rPr>
          <w:spacing w:val="46"/>
        </w:rPr>
        <w:t> </w:t>
      </w:r>
      <w:r>
        <w:rPr/>
        <w:t>(inchoative) </w:t>
      </w:r>
      <w:r>
        <w:rPr>
          <w:spacing w:val="49"/>
        </w:rPr>
        <w:t> </w:t>
      </w:r>
      <w:r>
        <w:rPr/>
        <w:t>→</w:t>
        <w:tab/>
        <w:t>zamin zadan "to make sb to</w:t>
      </w:r>
      <w:r>
        <w:rPr>
          <w:spacing w:val="-3"/>
        </w:rPr>
        <w:t> </w:t>
      </w:r>
      <w:r>
        <w:rPr/>
        <w:t>fall"</w:t>
      </w:r>
    </w:p>
    <w:p>
      <w:pPr>
        <w:pStyle w:val="BodyText"/>
        <w:tabs>
          <w:tab w:pos="2429" w:val="left" w:leader="none"/>
          <w:tab w:pos="3591" w:val="left" w:leader="none"/>
        </w:tabs>
        <w:spacing w:line="198" w:lineRule="exact"/>
        <w:ind w:left="324"/>
      </w:pPr>
      <w:r>
        <w:rPr/>
        <w:t>gul xordan   "</w:t>
      </w:r>
      <w:r>
        <w:rPr>
          <w:spacing w:val="-2"/>
        </w:rPr>
        <w:t> </w:t>
      </w:r>
      <w:r>
        <w:rPr/>
        <w:t>to</w:t>
      </w:r>
      <w:r>
        <w:rPr>
          <w:spacing w:val="-1"/>
        </w:rPr>
        <w:t> </w:t>
      </w:r>
      <w:r>
        <w:rPr/>
        <w:t>cheat"</w:t>
        <w:tab/>
        <w:t>(inchoative)</w:t>
        <w:tab/>
        <w:t>→ gul zadan "to make sb to</w:t>
      </w:r>
      <w:r>
        <w:rPr>
          <w:spacing w:val="1"/>
        </w:rPr>
        <w:t> </w:t>
      </w:r>
      <w:r>
        <w:rPr/>
        <w:t>cheat"</w:t>
      </w:r>
    </w:p>
    <w:p>
      <w:pPr>
        <w:pStyle w:val="ListParagraph"/>
        <w:numPr>
          <w:ilvl w:val="0"/>
          <w:numId w:val="10"/>
        </w:numPr>
        <w:tabs>
          <w:tab w:pos="527" w:val="left" w:leader="none"/>
        </w:tabs>
        <w:spacing w:line="240" w:lineRule="auto" w:before="0" w:after="0"/>
        <w:ind w:left="526" w:right="0" w:hanging="202"/>
        <w:jc w:val="left"/>
        <w:rPr>
          <w:i/>
          <w:sz w:val="20"/>
        </w:rPr>
      </w:pPr>
      <w:r>
        <w:rPr>
          <w:i/>
          <w:sz w:val="20"/>
        </w:rPr>
        <w:t>Analytic Causatives</w:t>
      </w:r>
    </w:p>
    <w:p>
      <w:pPr>
        <w:pStyle w:val="BodyText"/>
        <w:spacing w:line="278" w:lineRule="auto" w:before="1"/>
        <w:ind w:left="112" w:right="152" w:firstLine="211"/>
        <w:jc w:val="both"/>
      </w:pPr>
      <w:r>
        <w:rPr/>
        <w:t>In modern Persian, some verbs can be causativised syntactically, where the verb to be causativised takes </w:t>
      </w:r>
      <w:r>
        <w:rPr>
          <w:spacing w:val="2"/>
        </w:rPr>
        <w:t>place </w:t>
      </w:r>
      <w:r>
        <w:rPr/>
        <w:t>in a complement clause preceded by the compound verb </w:t>
      </w:r>
      <w:r>
        <w:rPr>
          <w:i/>
        </w:rPr>
        <w:t>b</w:t>
      </w:r>
      <w:r>
        <w:rPr/>
        <w:t>â</w:t>
      </w:r>
      <w:r>
        <w:rPr>
          <w:rFonts w:ascii="DejaVu Sans" w:hAnsi="DejaVu Sans"/>
        </w:rPr>
        <w:t>Ɂ</w:t>
      </w:r>
      <w:r>
        <w:rPr>
          <w:i/>
        </w:rPr>
        <w:t>es šod</w:t>
      </w:r>
      <w:r>
        <w:rPr/>
        <w:t>a</w:t>
      </w:r>
      <w:r>
        <w:rPr>
          <w:i/>
        </w:rPr>
        <w:t>n </w:t>
      </w:r>
      <w:r>
        <w:rPr/>
        <w:t>"to cause". A causative form or phrase can be thought of</w:t>
      </w:r>
      <w:r>
        <w:rPr>
          <w:spacing w:val="34"/>
        </w:rPr>
        <w:t> </w:t>
      </w:r>
      <w:r>
        <w:rPr/>
        <w:t>as</w:t>
      </w:r>
      <w:r>
        <w:rPr>
          <w:spacing w:val="35"/>
        </w:rPr>
        <w:t> </w:t>
      </w:r>
      <w:r>
        <w:rPr/>
        <w:t>a</w:t>
      </w:r>
      <w:r>
        <w:rPr>
          <w:spacing w:val="37"/>
        </w:rPr>
        <w:t> </w:t>
      </w:r>
      <w:hyperlink r:id="rId20">
        <w:r>
          <w:rPr/>
          <w:t>valency</w:t>
        </w:r>
      </w:hyperlink>
      <w:r>
        <w:rPr/>
        <w:t>-increasing</w:t>
      </w:r>
      <w:r>
        <w:rPr>
          <w:spacing w:val="35"/>
        </w:rPr>
        <w:t> </w:t>
      </w:r>
      <w:hyperlink r:id="rId21">
        <w:r>
          <w:rPr/>
          <w:t>voice</w:t>
        </w:r>
      </w:hyperlink>
      <w:r>
        <w:rPr>
          <w:spacing w:val="37"/>
        </w:rPr>
        <w:t> </w:t>
      </w:r>
      <w:r>
        <w:rPr/>
        <w:t>operation,</w:t>
      </w:r>
      <w:r>
        <w:rPr>
          <w:spacing w:val="39"/>
        </w:rPr>
        <w:t> </w:t>
      </w:r>
      <w:r>
        <w:rPr/>
        <w:t>which</w:t>
      </w:r>
      <w:r>
        <w:rPr>
          <w:spacing w:val="34"/>
        </w:rPr>
        <w:t> </w:t>
      </w:r>
      <w:r>
        <w:rPr/>
        <w:t>adds</w:t>
      </w:r>
      <w:r>
        <w:rPr>
          <w:spacing w:val="35"/>
        </w:rPr>
        <w:t> </w:t>
      </w:r>
      <w:r>
        <w:rPr/>
        <w:t>one</w:t>
      </w:r>
      <w:r>
        <w:rPr>
          <w:spacing w:val="36"/>
        </w:rPr>
        <w:t> </w:t>
      </w:r>
      <w:r>
        <w:rPr/>
        <w:t>argument.</w:t>
      </w:r>
      <w:r>
        <w:rPr>
          <w:spacing w:val="36"/>
        </w:rPr>
        <w:t> </w:t>
      </w:r>
      <w:r>
        <w:rPr/>
        <w:t>If</w:t>
      </w:r>
      <w:r>
        <w:rPr>
          <w:spacing w:val="35"/>
        </w:rPr>
        <w:t> </w:t>
      </w:r>
      <w:r>
        <w:rPr/>
        <w:t>the</w:t>
      </w:r>
      <w:r>
        <w:rPr>
          <w:spacing w:val="36"/>
        </w:rPr>
        <w:t> </w:t>
      </w:r>
      <w:r>
        <w:rPr/>
        <w:t>original</w:t>
      </w:r>
      <w:r>
        <w:rPr>
          <w:spacing w:val="35"/>
        </w:rPr>
        <w:t> </w:t>
      </w:r>
      <w:r>
        <w:rPr/>
        <w:t>verb</w:t>
      </w:r>
      <w:r>
        <w:rPr>
          <w:spacing w:val="36"/>
        </w:rPr>
        <w:t> </w:t>
      </w:r>
      <w:r>
        <w:rPr/>
        <w:t>is</w:t>
      </w:r>
      <w:r>
        <w:rPr>
          <w:spacing w:val="41"/>
        </w:rPr>
        <w:t> </w:t>
      </w:r>
      <w:hyperlink r:id="rId22">
        <w:r>
          <w:rPr/>
          <w:t>intransitive,</w:t>
        </w:r>
      </w:hyperlink>
      <w:r>
        <w:rPr>
          <w:spacing w:val="36"/>
        </w:rPr>
        <w:t> </w:t>
      </w:r>
      <w:r>
        <w:rPr/>
        <w:t>then</w:t>
      </w:r>
      <w:r>
        <w:rPr>
          <w:spacing w:val="35"/>
        </w:rPr>
        <w:t> </w:t>
      </w:r>
      <w:r>
        <w:rPr/>
        <w:t>the</w:t>
      </w:r>
    </w:p>
    <w:p>
      <w:pPr>
        <w:spacing w:line="191" w:lineRule="exact" w:before="0"/>
        <w:ind w:left="112" w:right="0" w:firstLine="0"/>
        <w:jc w:val="left"/>
        <w:rPr>
          <w:sz w:val="20"/>
        </w:rPr>
      </w:pPr>
      <w:r>
        <w:rPr>
          <w:sz w:val="20"/>
        </w:rPr>
        <w:t>causative</w:t>
      </w:r>
      <w:r>
        <w:rPr>
          <w:spacing w:val="23"/>
          <w:sz w:val="20"/>
        </w:rPr>
        <w:t> </w:t>
      </w:r>
      <w:r>
        <w:rPr>
          <w:sz w:val="20"/>
        </w:rPr>
        <w:t>construction</w:t>
      </w:r>
      <w:r>
        <w:rPr>
          <w:spacing w:val="23"/>
          <w:sz w:val="20"/>
        </w:rPr>
        <w:t> </w:t>
      </w:r>
      <w:r>
        <w:rPr>
          <w:sz w:val="20"/>
        </w:rPr>
        <w:t>as</w:t>
      </w:r>
      <w:r>
        <w:rPr>
          <w:spacing w:val="23"/>
          <w:sz w:val="20"/>
        </w:rPr>
        <w:t> </w:t>
      </w:r>
      <w:r>
        <w:rPr>
          <w:sz w:val="20"/>
        </w:rPr>
        <w:t>a</w:t>
      </w:r>
      <w:r>
        <w:rPr>
          <w:spacing w:val="27"/>
          <w:sz w:val="20"/>
        </w:rPr>
        <w:t> </w:t>
      </w:r>
      <w:r>
        <w:rPr>
          <w:sz w:val="20"/>
        </w:rPr>
        <w:t>whole</w:t>
      </w:r>
      <w:r>
        <w:rPr>
          <w:spacing w:val="23"/>
          <w:sz w:val="20"/>
        </w:rPr>
        <w:t> </w:t>
      </w:r>
      <w:r>
        <w:rPr>
          <w:sz w:val="20"/>
        </w:rPr>
        <w:t>is</w:t>
      </w:r>
      <w:r>
        <w:rPr>
          <w:spacing w:val="24"/>
          <w:sz w:val="20"/>
        </w:rPr>
        <w:t> </w:t>
      </w:r>
      <w:hyperlink r:id="rId23">
        <w:r>
          <w:rPr>
            <w:sz w:val="20"/>
          </w:rPr>
          <w:t>transitive:</w:t>
        </w:r>
      </w:hyperlink>
      <w:r>
        <w:rPr>
          <w:spacing w:val="23"/>
          <w:sz w:val="20"/>
        </w:rPr>
        <w:t> </w:t>
      </w:r>
      <w:r>
        <w:rPr>
          <w:i/>
          <w:sz w:val="20"/>
        </w:rPr>
        <w:t>to</w:t>
      </w:r>
      <w:r>
        <w:rPr>
          <w:i/>
          <w:spacing w:val="25"/>
          <w:sz w:val="20"/>
        </w:rPr>
        <w:t> </w:t>
      </w:r>
      <w:r>
        <w:rPr>
          <w:i/>
          <w:sz w:val="20"/>
        </w:rPr>
        <w:t>fall</w:t>
      </w:r>
      <w:r>
        <w:rPr>
          <w:i/>
          <w:spacing w:val="24"/>
          <w:sz w:val="20"/>
        </w:rPr>
        <w:t> </w:t>
      </w:r>
      <w:r>
        <w:rPr>
          <w:sz w:val="20"/>
        </w:rPr>
        <w:t>→</w:t>
      </w:r>
      <w:r>
        <w:rPr>
          <w:spacing w:val="24"/>
          <w:sz w:val="20"/>
        </w:rPr>
        <w:t> </w:t>
      </w:r>
      <w:r>
        <w:rPr>
          <w:i/>
          <w:sz w:val="20"/>
        </w:rPr>
        <w:t>to</w:t>
      </w:r>
      <w:r>
        <w:rPr>
          <w:i/>
          <w:spacing w:val="24"/>
          <w:sz w:val="20"/>
        </w:rPr>
        <w:t> </w:t>
      </w:r>
      <w:r>
        <w:rPr>
          <w:i/>
          <w:sz w:val="20"/>
        </w:rPr>
        <w:t>make</w:t>
      </w:r>
      <w:r>
        <w:rPr>
          <w:i/>
          <w:spacing w:val="24"/>
          <w:sz w:val="20"/>
        </w:rPr>
        <w:t> </w:t>
      </w:r>
      <w:r>
        <w:rPr>
          <w:i/>
          <w:sz w:val="20"/>
        </w:rPr>
        <w:t>sb/sth</w:t>
      </w:r>
      <w:r>
        <w:rPr>
          <w:i/>
          <w:spacing w:val="24"/>
          <w:sz w:val="20"/>
        </w:rPr>
        <w:t> </w:t>
      </w:r>
      <w:r>
        <w:rPr>
          <w:i/>
          <w:sz w:val="20"/>
        </w:rPr>
        <w:t>fall</w:t>
      </w:r>
      <w:r>
        <w:rPr>
          <w:sz w:val="20"/>
        </w:rPr>
        <w:t>,</w:t>
      </w:r>
      <w:r>
        <w:rPr>
          <w:spacing w:val="25"/>
          <w:sz w:val="20"/>
        </w:rPr>
        <w:t> </w:t>
      </w:r>
      <w:r>
        <w:rPr>
          <w:i/>
          <w:sz w:val="20"/>
        </w:rPr>
        <w:t>to</w:t>
      </w:r>
      <w:r>
        <w:rPr>
          <w:i/>
          <w:spacing w:val="23"/>
          <w:sz w:val="20"/>
        </w:rPr>
        <w:t> </w:t>
      </w:r>
      <w:r>
        <w:rPr>
          <w:i/>
          <w:sz w:val="20"/>
        </w:rPr>
        <w:t>topple</w:t>
      </w:r>
      <w:r>
        <w:rPr>
          <w:i/>
          <w:spacing w:val="21"/>
          <w:sz w:val="20"/>
        </w:rPr>
        <w:t> </w:t>
      </w:r>
      <w:r>
        <w:rPr>
          <w:i/>
          <w:sz w:val="20"/>
        </w:rPr>
        <w:t>sb/sth</w:t>
      </w:r>
      <w:r>
        <w:rPr>
          <w:sz w:val="20"/>
        </w:rPr>
        <w:t>.</w:t>
      </w:r>
      <w:r>
        <w:rPr>
          <w:spacing w:val="25"/>
          <w:sz w:val="20"/>
        </w:rPr>
        <w:t> </w:t>
      </w:r>
      <w:r>
        <w:rPr>
          <w:sz w:val="20"/>
        </w:rPr>
        <w:t>If</w:t>
      </w:r>
      <w:r>
        <w:rPr>
          <w:spacing w:val="22"/>
          <w:sz w:val="20"/>
        </w:rPr>
        <w:t> </w:t>
      </w:r>
      <w:r>
        <w:rPr>
          <w:sz w:val="20"/>
        </w:rPr>
        <w:t>the</w:t>
      </w:r>
      <w:r>
        <w:rPr>
          <w:spacing w:val="24"/>
          <w:sz w:val="20"/>
        </w:rPr>
        <w:t> </w:t>
      </w:r>
      <w:r>
        <w:rPr>
          <w:sz w:val="20"/>
        </w:rPr>
        <w:t>original</w:t>
      </w:r>
      <w:r>
        <w:rPr>
          <w:spacing w:val="23"/>
          <w:sz w:val="20"/>
        </w:rPr>
        <w:t> </w:t>
      </w:r>
      <w:r>
        <w:rPr>
          <w:sz w:val="20"/>
        </w:rPr>
        <w:t>verb</w:t>
      </w:r>
      <w:r>
        <w:rPr>
          <w:spacing w:val="25"/>
          <w:sz w:val="20"/>
        </w:rPr>
        <w:t> </w:t>
      </w:r>
      <w:r>
        <w:rPr>
          <w:sz w:val="20"/>
        </w:rPr>
        <w:t>is</w:t>
      </w:r>
    </w:p>
    <w:p>
      <w:pPr>
        <w:spacing w:before="0"/>
        <w:ind w:left="324" w:right="140" w:hanging="212"/>
        <w:jc w:val="left"/>
        <w:rPr>
          <w:sz w:val="20"/>
        </w:rPr>
      </w:pPr>
      <w:r>
        <w:rPr>
          <w:sz w:val="20"/>
        </w:rPr>
        <w:t>transitive, the causative is </w:t>
      </w:r>
      <w:hyperlink r:id="rId24">
        <w:r>
          <w:rPr>
            <w:sz w:val="20"/>
          </w:rPr>
          <w:t>ditransitive: </w:t>
        </w:r>
      </w:hyperlink>
      <w:r>
        <w:rPr>
          <w:i/>
          <w:sz w:val="20"/>
        </w:rPr>
        <w:t>to eat (sth.) </w:t>
      </w:r>
      <w:r>
        <w:rPr>
          <w:sz w:val="20"/>
        </w:rPr>
        <w:t>→ </w:t>
      </w:r>
      <w:r>
        <w:rPr>
          <w:i/>
          <w:sz w:val="20"/>
        </w:rPr>
        <w:t>to make sb eat sth</w:t>
      </w:r>
      <w:r>
        <w:rPr>
          <w:sz w:val="20"/>
        </w:rPr>
        <w:t>, </w:t>
      </w:r>
      <w:r>
        <w:rPr>
          <w:i/>
          <w:sz w:val="20"/>
        </w:rPr>
        <w:t>to feed sth to sb</w:t>
      </w:r>
      <w:r>
        <w:rPr>
          <w:sz w:val="20"/>
        </w:rPr>
        <w:t>. Consider the examples below. (12)</w:t>
      </w:r>
    </w:p>
    <w:p>
      <w:pPr>
        <w:tabs>
          <w:tab w:pos="1605" w:val="left" w:leader="none"/>
          <w:tab w:pos="1677" w:val="left" w:leader="none"/>
          <w:tab w:pos="2277" w:val="left" w:leader="none"/>
          <w:tab w:pos="2354" w:val="left" w:leader="none"/>
          <w:tab w:pos="2938" w:val="left" w:leader="none"/>
          <w:tab w:pos="3339" w:val="left" w:leader="none"/>
        </w:tabs>
        <w:spacing w:before="0"/>
        <w:ind w:left="324" w:right="5590" w:firstLine="0"/>
        <w:jc w:val="left"/>
        <w:rPr>
          <w:sz w:val="20"/>
        </w:rPr>
      </w:pPr>
      <w:r>
        <w:rPr>
          <w:i/>
          <w:sz w:val="20"/>
        </w:rPr>
        <w:t>Hassan</w:t>
        <w:tab/>
        <w:tab/>
        <w:t>mive</w:t>
        <w:tab/>
        <w:tab/>
        <w:t>-r</w:t>
      </w:r>
      <w:r>
        <w:rPr>
          <w:sz w:val="20"/>
        </w:rPr>
        <w:t>â</w:t>
        <w:tab/>
      </w:r>
      <w:r>
        <w:rPr>
          <w:i/>
          <w:sz w:val="20"/>
        </w:rPr>
        <w:t>xor -d </w:t>
      </w:r>
      <w:r>
        <w:rPr>
          <w:sz w:val="20"/>
        </w:rPr>
        <w:t>Hassan</w:t>
      </w:r>
      <w:r>
        <w:rPr>
          <w:sz w:val="20"/>
          <w:vertAlign w:val="subscript"/>
        </w:rPr>
        <w:t>NOM</w:t>
      </w:r>
      <w:r>
        <w:rPr>
          <w:sz w:val="20"/>
          <w:vertAlign w:val="baseline"/>
        </w:rPr>
        <w:tab/>
        <w:t>fruit</w:t>
        <w:tab/>
        <w:t>-ACC </w:t>
      </w:r>
      <w:r>
        <w:rPr>
          <w:spacing w:val="49"/>
          <w:sz w:val="20"/>
          <w:vertAlign w:val="baseline"/>
        </w:rPr>
        <w:t> </w:t>
      </w:r>
      <w:r>
        <w:rPr>
          <w:sz w:val="20"/>
          <w:vertAlign w:val="baseline"/>
        </w:rPr>
        <w:t>eat</w:t>
        <w:tab/>
      </w:r>
      <w:r>
        <w:rPr>
          <w:w w:val="95"/>
          <w:sz w:val="20"/>
          <w:vertAlign w:val="baseline"/>
        </w:rPr>
        <w:t>-PAST-3SG </w:t>
      </w:r>
      <w:r>
        <w:rPr>
          <w:sz w:val="20"/>
          <w:vertAlign w:val="baseline"/>
        </w:rPr>
        <w:t>Hassan ate the</w:t>
      </w:r>
      <w:r>
        <w:rPr>
          <w:spacing w:val="1"/>
          <w:sz w:val="20"/>
          <w:vertAlign w:val="baseline"/>
        </w:rPr>
        <w:t> </w:t>
      </w:r>
      <w:r>
        <w:rPr>
          <w:sz w:val="20"/>
          <w:vertAlign w:val="baseline"/>
        </w:rPr>
        <w:t>fruit.</w:t>
      </w:r>
    </w:p>
    <w:p>
      <w:pPr>
        <w:pStyle w:val="Heading2"/>
        <w:spacing w:before="4"/>
        <w:rPr>
          <w:i/>
        </w:rPr>
      </w:pPr>
      <w:r>
        <w:rPr>
          <w:i/>
        </w:rPr>
        <w:t>Causative:</w:t>
      </w:r>
    </w:p>
    <w:p>
      <w:pPr>
        <w:tabs>
          <w:tab w:pos="1209" w:val="left" w:leader="none"/>
          <w:tab w:pos="3195" w:val="left" w:leader="none"/>
          <w:tab w:pos="4244" w:val="left" w:leader="none"/>
          <w:tab w:pos="4870" w:val="left" w:leader="none"/>
          <w:tab w:pos="5506" w:val="left" w:leader="none"/>
          <w:tab w:pos="6061" w:val="left" w:leader="none"/>
        </w:tabs>
        <w:spacing w:before="42"/>
        <w:ind w:left="324" w:right="0" w:firstLine="0"/>
        <w:jc w:val="left"/>
        <w:rPr>
          <w:i/>
          <w:sz w:val="20"/>
        </w:rPr>
      </w:pPr>
      <w:r>
        <w:rPr>
          <w:i/>
          <w:sz w:val="20"/>
        </w:rPr>
        <w:t>m</w:t>
      </w:r>
      <w:r>
        <w:rPr>
          <w:sz w:val="20"/>
        </w:rPr>
        <w:t>a</w:t>
      </w:r>
      <w:r>
        <w:rPr>
          <w:i/>
          <w:sz w:val="20"/>
        </w:rPr>
        <w:t>n</w:t>
        <w:tab/>
        <w:t>b</w:t>
      </w:r>
      <w:r>
        <w:rPr>
          <w:sz w:val="20"/>
        </w:rPr>
        <w:t>â</w:t>
      </w:r>
      <w:r>
        <w:rPr>
          <w:rFonts w:ascii="DejaVu Sans" w:hAnsi="DejaVu Sans"/>
          <w:sz w:val="20"/>
        </w:rPr>
        <w:t>Ɂ</w:t>
      </w:r>
      <w:r>
        <w:rPr>
          <w:i/>
          <w:sz w:val="20"/>
        </w:rPr>
        <w:t>es</w:t>
      </w:r>
      <w:r>
        <w:rPr>
          <w:i/>
          <w:spacing w:val="41"/>
          <w:sz w:val="20"/>
        </w:rPr>
        <w:t> </w:t>
      </w:r>
      <w:r>
        <w:rPr>
          <w:i/>
          <w:sz w:val="20"/>
        </w:rPr>
        <w:t>šod</w:t>
      </w:r>
      <w:r>
        <w:rPr>
          <w:sz w:val="20"/>
        </w:rPr>
        <w:t>a</w:t>
      </w:r>
      <w:r>
        <w:rPr>
          <w:i/>
          <w:sz w:val="20"/>
        </w:rPr>
        <w:t>m  </w:t>
      </w:r>
      <w:r>
        <w:rPr>
          <w:i/>
          <w:spacing w:val="33"/>
          <w:sz w:val="20"/>
        </w:rPr>
        <w:t> </w:t>
      </w:r>
      <w:r>
        <w:rPr>
          <w:i/>
          <w:sz w:val="20"/>
        </w:rPr>
        <w:t>ke</w:t>
        <w:tab/>
        <w:t>Hassan</w:t>
        <w:tab/>
        <w:t>mive</w:t>
        <w:tab/>
        <w:t>-</w:t>
      </w:r>
      <w:r>
        <w:rPr>
          <w:i/>
          <w:spacing w:val="1"/>
          <w:sz w:val="20"/>
        </w:rPr>
        <w:t> </w:t>
      </w:r>
      <w:r>
        <w:rPr>
          <w:i/>
          <w:sz w:val="20"/>
        </w:rPr>
        <w:t>r</w:t>
      </w:r>
      <w:r>
        <w:rPr>
          <w:sz w:val="20"/>
        </w:rPr>
        <w:t>â</w:t>
        <w:tab/>
      </w:r>
      <w:r>
        <w:rPr>
          <w:i/>
          <w:sz w:val="20"/>
        </w:rPr>
        <w:t>be-</w:t>
        <w:tab/>
        <w:t>xor</w:t>
      </w:r>
      <w:r>
        <w:rPr>
          <w:i/>
          <w:spacing w:val="48"/>
          <w:sz w:val="20"/>
        </w:rPr>
        <w:t> </w:t>
      </w:r>
      <w:r>
        <w:rPr>
          <w:i/>
          <w:sz w:val="20"/>
        </w:rPr>
        <w:t>-</w:t>
      </w:r>
      <w:r>
        <w:rPr>
          <w:sz w:val="20"/>
        </w:rPr>
        <w:t>a</w:t>
      </w:r>
      <w:r>
        <w:rPr>
          <w:i/>
          <w:sz w:val="20"/>
        </w:rPr>
        <w:t>d</w:t>
      </w:r>
    </w:p>
    <w:p>
      <w:pPr>
        <w:pStyle w:val="BodyText"/>
        <w:tabs>
          <w:tab w:pos="1233" w:val="left" w:leader="none"/>
          <w:tab w:pos="2429" w:val="left" w:leader="none"/>
          <w:tab w:pos="4224" w:val="left" w:leader="none"/>
          <w:tab w:pos="4865" w:val="left" w:leader="none"/>
          <w:tab w:pos="6560" w:val="left" w:leader="none"/>
        </w:tabs>
        <w:spacing w:before="25"/>
        <w:ind w:left="324" w:right="2367"/>
      </w:pPr>
      <w:r>
        <w:rPr/>
        <w:t>1SG</w:t>
      </w:r>
      <w:r>
        <w:rPr>
          <w:vertAlign w:val="subscript"/>
        </w:rPr>
        <w:t>NOM</w:t>
      </w:r>
      <w:r>
        <w:rPr>
          <w:vertAlign w:val="baseline"/>
        </w:rPr>
        <w:tab/>
        <w:t>cause</w:t>
        <w:tab/>
        <w:t>COMP </w:t>
      </w:r>
      <w:r>
        <w:rPr>
          <w:spacing w:val="49"/>
          <w:vertAlign w:val="baseline"/>
        </w:rPr>
        <w:t> </w:t>
      </w:r>
      <w:r>
        <w:rPr>
          <w:vertAlign w:val="baseline"/>
        </w:rPr>
        <w:t>Hassan</w:t>
      </w:r>
      <w:r>
        <w:rPr>
          <w:vertAlign w:val="subscript"/>
        </w:rPr>
        <w:t>NOM</w:t>
      </w:r>
      <w:r>
        <w:rPr>
          <w:vertAlign w:val="baseline"/>
        </w:rPr>
        <w:tab/>
        <w:t>fruit</w:t>
        <w:tab/>
        <w:t>- ACC  INFI</w:t>
      </w:r>
      <w:r>
        <w:rPr>
          <w:spacing w:val="-21"/>
          <w:vertAlign w:val="baseline"/>
        </w:rPr>
        <w:t> </w:t>
      </w:r>
      <w:r>
        <w:rPr>
          <w:vertAlign w:val="baseline"/>
        </w:rPr>
        <w:t>-</w:t>
      </w:r>
      <w:r>
        <w:rPr>
          <w:spacing w:val="47"/>
          <w:vertAlign w:val="baseline"/>
        </w:rPr>
        <w:t> </w:t>
      </w:r>
      <w:r>
        <w:rPr>
          <w:vertAlign w:val="baseline"/>
        </w:rPr>
        <w:t>eat</w:t>
        <w:tab/>
        <w:t>-PAST-3SG I caused Hassan to eat the</w:t>
      </w:r>
      <w:r>
        <w:rPr>
          <w:spacing w:val="3"/>
          <w:vertAlign w:val="baseline"/>
        </w:rPr>
        <w:t> </w:t>
      </w:r>
      <w:r>
        <w:rPr>
          <w:vertAlign w:val="baseline"/>
        </w:rPr>
        <w:t>fruit.</w:t>
      </w:r>
    </w:p>
    <w:p>
      <w:pPr>
        <w:pStyle w:val="BodyText"/>
        <w:spacing w:before="1"/>
        <w:ind w:left="324"/>
      </w:pPr>
      <w:r>
        <w:rPr/>
        <w:t>(13)</w:t>
      </w:r>
    </w:p>
    <w:p>
      <w:pPr>
        <w:tabs>
          <w:tab w:pos="1327" w:val="left" w:leader="none"/>
          <w:tab w:pos="1853" w:val="left" w:leader="none"/>
        </w:tabs>
        <w:spacing w:before="0"/>
        <w:ind w:left="324" w:right="7099" w:firstLine="0"/>
        <w:jc w:val="left"/>
        <w:rPr>
          <w:sz w:val="20"/>
        </w:rPr>
      </w:pPr>
      <w:r>
        <w:rPr>
          <w:i/>
          <w:sz w:val="20"/>
        </w:rPr>
        <w:t>Hassan</w:t>
        <w:tab/>
        <w:t>x</w:t>
      </w:r>
      <w:r>
        <w:rPr>
          <w:sz w:val="20"/>
        </w:rPr>
        <w:t>â</w:t>
      </w:r>
      <w:r>
        <w:rPr>
          <w:i/>
          <w:sz w:val="20"/>
        </w:rPr>
        <w:t>b</w:t>
        <w:tab/>
        <w:t>- id </w:t>
      </w:r>
      <w:r>
        <w:rPr>
          <w:sz w:val="20"/>
        </w:rPr>
        <w:t>Hassn</w:t>
      </w:r>
      <w:r>
        <w:rPr>
          <w:sz w:val="20"/>
          <w:vertAlign w:val="subscript"/>
        </w:rPr>
        <w:t>NOM</w:t>
      </w:r>
      <w:r>
        <w:rPr>
          <w:sz w:val="20"/>
          <w:vertAlign w:val="baseline"/>
        </w:rPr>
        <w:t> sleep -PAST-3SG Hassan</w:t>
      </w:r>
      <w:r>
        <w:rPr>
          <w:spacing w:val="-2"/>
          <w:sz w:val="20"/>
          <w:vertAlign w:val="baseline"/>
        </w:rPr>
        <w:t> </w:t>
      </w:r>
      <w:r>
        <w:rPr>
          <w:sz w:val="20"/>
          <w:vertAlign w:val="baseline"/>
        </w:rPr>
        <w:t>slept.</w:t>
      </w:r>
    </w:p>
    <w:p>
      <w:pPr>
        <w:pStyle w:val="Heading2"/>
        <w:spacing w:before="4"/>
        <w:rPr>
          <w:i/>
        </w:rPr>
      </w:pPr>
      <w:r>
        <w:rPr>
          <w:i/>
        </w:rPr>
        <w:t>Causative:</w:t>
      </w:r>
    </w:p>
    <w:p>
      <w:pPr>
        <w:tabs>
          <w:tab w:pos="1121" w:val="left" w:leader="none"/>
          <w:tab w:pos="2955" w:val="left" w:leader="none"/>
          <w:tab w:pos="3956" w:val="left" w:leader="none"/>
          <w:tab w:pos="4560" w:val="left" w:leader="none"/>
          <w:tab w:pos="5088" w:val="left" w:leader="none"/>
        </w:tabs>
        <w:spacing w:before="42"/>
        <w:ind w:left="324" w:right="0" w:firstLine="0"/>
        <w:jc w:val="left"/>
        <w:rPr>
          <w:i/>
          <w:sz w:val="20"/>
        </w:rPr>
      </w:pPr>
      <w:r>
        <w:rPr>
          <w:i/>
          <w:sz w:val="20"/>
        </w:rPr>
        <w:t>man</w:t>
        <w:tab/>
        <w:t>b</w:t>
      </w:r>
      <w:r>
        <w:rPr>
          <w:sz w:val="20"/>
        </w:rPr>
        <w:t>â</w:t>
      </w:r>
      <w:r>
        <w:rPr>
          <w:rFonts w:ascii="DejaVu Sans" w:hAnsi="DejaVu Sans"/>
          <w:sz w:val="20"/>
        </w:rPr>
        <w:t>Ɂ</w:t>
      </w:r>
      <w:r>
        <w:rPr>
          <w:i/>
          <w:sz w:val="20"/>
        </w:rPr>
        <w:t>es</w:t>
      </w:r>
      <w:r>
        <w:rPr>
          <w:i/>
          <w:spacing w:val="40"/>
          <w:sz w:val="20"/>
        </w:rPr>
        <w:t> </w:t>
      </w:r>
      <w:r>
        <w:rPr>
          <w:i/>
          <w:sz w:val="20"/>
        </w:rPr>
        <w:t>šod</w:t>
      </w:r>
      <w:r>
        <w:rPr>
          <w:sz w:val="20"/>
        </w:rPr>
        <w:t>a</w:t>
      </w:r>
      <w:r>
        <w:rPr>
          <w:i/>
          <w:sz w:val="20"/>
        </w:rPr>
        <w:t>m </w:t>
      </w:r>
      <w:r>
        <w:rPr>
          <w:i/>
          <w:spacing w:val="35"/>
          <w:sz w:val="20"/>
        </w:rPr>
        <w:t> </w:t>
      </w:r>
      <w:r>
        <w:rPr>
          <w:i/>
          <w:sz w:val="20"/>
        </w:rPr>
        <w:t>ke</w:t>
        <w:tab/>
        <w:t>Hassan</w:t>
        <w:tab/>
        <w:t>be-</w:t>
        <w:tab/>
        <w:t>x</w:t>
      </w:r>
      <w:r>
        <w:rPr>
          <w:sz w:val="20"/>
        </w:rPr>
        <w:t>â</w:t>
      </w:r>
      <w:r>
        <w:rPr>
          <w:i/>
          <w:sz w:val="20"/>
        </w:rPr>
        <w:t>b</w:t>
        <w:tab/>
        <w:t>-</w:t>
      </w:r>
      <w:r>
        <w:rPr>
          <w:sz w:val="20"/>
        </w:rPr>
        <w:t>a</w:t>
      </w:r>
      <w:r>
        <w:rPr>
          <w:i/>
          <w:sz w:val="20"/>
        </w:rPr>
        <w:t>d</w:t>
      </w:r>
    </w:p>
    <w:p>
      <w:pPr>
        <w:pStyle w:val="BodyText"/>
        <w:tabs>
          <w:tab w:pos="1334" w:val="left" w:leader="none"/>
          <w:tab w:pos="2280" w:val="left" w:leader="none"/>
        </w:tabs>
        <w:spacing w:before="27"/>
        <w:ind w:left="324" w:right="3795"/>
      </w:pPr>
      <w:r>
        <w:rPr/>
        <w:t>1SG</w:t>
      </w:r>
      <w:r>
        <w:rPr>
          <w:vertAlign w:val="subscript"/>
        </w:rPr>
        <w:t>NOM</w:t>
      </w:r>
      <w:r>
        <w:rPr>
          <w:vertAlign w:val="baseline"/>
        </w:rPr>
        <w:tab/>
        <w:t>cause</w:t>
        <w:tab/>
        <w:t>COMP  Hassan</w:t>
      </w:r>
      <w:r>
        <w:rPr>
          <w:vertAlign w:val="subscript"/>
        </w:rPr>
        <w:t>NOM</w:t>
      </w:r>
      <w:r>
        <w:rPr>
          <w:vertAlign w:val="baseline"/>
        </w:rPr>
        <w:t>  INFI-   sleep   -PAST-3SG I caused Hassan to</w:t>
      </w:r>
      <w:r>
        <w:rPr>
          <w:spacing w:val="1"/>
          <w:vertAlign w:val="baseline"/>
        </w:rPr>
        <w:t> </w:t>
      </w:r>
      <w:r>
        <w:rPr>
          <w:vertAlign w:val="baseline"/>
        </w:rPr>
        <w:t>sleep</w:t>
      </w:r>
    </w:p>
    <w:p>
      <w:pPr>
        <w:pStyle w:val="ListParagraph"/>
        <w:numPr>
          <w:ilvl w:val="0"/>
          <w:numId w:val="10"/>
        </w:numPr>
        <w:tabs>
          <w:tab w:pos="527" w:val="left" w:leader="none"/>
        </w:tabs>
        <w:spacing w:line="228" w:lineRule="exact" w:before="0" w:after="0"/>
        <w:ind w:left="526" w:right="0" w:hanging="202"/>
        <w:jc w:val="left"/>
        <w:rPr>
          <w:i/>
          <w:sz w:val="20"/>
        </w:rPr>
      </w:pPr>
      <w:r>
        <w:rPr>
          <w:i/>
          <w:sz w:val="20"/>
        </w:rPr>
        <w:t>Causative Voice</w:t>
      </w:r>
    </w:p>
    <w:p>
      <w:pPr>
        <w:pStyle w:val="BodyText"/>
        <w:spacing w:before="1"/>
        <w:ind w:left="112" w:right="152" w:firstLine="211"/>
        <w:jc w:val="both"/>
      </w:pPr>
      <w:r>
        <w:rPr/>
        <w:t>The causative voice is a </w:t>
      </w:r>
      <w:hyperlink r:id="rId21">
        <w:r>
          <w:rPr/>
          <w:t>grammatical voice </w:t>
        </w:r>
      </w:hyperlink>
      <w:r>
        <w:rPr/>
        <w:t>promoting the </w:t>
      </w:r>
      <w:hyperlink r:id="rId25">
        <w:r>
          <w:rPr/>
          <w:t>oblique argument </w:t>
        </w:r>
      </w:hyperlink>
      <w:r>
        <w:rPr/>
        <w:t>of a transitive verb to an agent argument. When the causative voice is applied to a verb, its </w:t>
      </w:r>
      <w:hyperlink r:id="rId26">
        <w:r>
          <w:rPr/>
          <w:t>valency </w:t>
        </w:r>
      </w:hyperlink>
      <w:r>
        <w:rPr/>
        <w:t>increases by one. If, after the application of the grammatical voice, there are two agent arguments, one of them is obligatorily demoted to an oblique argument. The Persian language is an example of languages with the causative voice as illustrated in the following examples:</w:t>
      </w:r>
    </w:p>
    <w:p>
      <w:pPr>
        <w:pStyle w:val="BodyText"/>
        <w:spacing w:line="229" w:lineRule="exact"/>
        <w:ind w:left="324"/>
      </w:pPr>
      <w:r>
        <w:rPr/>
        <w:t>(14)</w:t>
      </w:r>
    </w:p>
    <w:p>
      <w:pPr>
        <w:tabs>
          <w:tab w:pos="1327" w:val="left" w:leader="none"/>
          <w:tab w:pos="2136" w:val="left" w:leader="none"/>
          <w:tab w:pos="2779" w:val="left" w:leader="none"/>
          <w:tab w:pos="3572" w:val="left" w:leader="none"/>
        </w:tabs>
        <w:spacing w:line="252" w:lineRule="auto" w:before="38"/>
        <w:ind w:left="324" w:right="5308" w:firstLine="0"/>
        <w:jc w:val="left"/>
        <w:rPr>
          <w:sz w:val="20"/>
        </w:rPr>
      </w:pPr>
      <w:r>
        <w:rPr>
          <w:i/>
          <w:sz w:val="20"/>
        </w:rPr>
        <w:t>Hassan</w:t>
        <w:tab/>
      </w:r>
      <w:r>
        <w:rPr>
          <w:sz w:val="20"/>
        </w:rPr>
        <w:t>ketâbhâ  </w:t>
      </w:r>
      <w:r>
        <w:rPr>
          <w:spacing w:val="47"/>
          <w:sz w:val="20"/>
        </w:rPr>
        <w:t> </w:t>
      </w:r>
      <w:r>
        <w:rPr>
          <w:i/>
          <w:sz w:val="20"/>
        </w:rPr>
        <w:t>-</w:t>
      </w:r>
      <w:r>
        <w:rPr>
          <w:i/>
          <w:spacing w:val="1"/>
          <w:sz w:val="20"/>
        </w:rPr>
        <w:t> </w:t>
      </w:r>
      <w:r>
        <w:rPr>
          <w:i/>
          <w:sz w:val="20"/>
        </w:rPr>
        <w:t>r</w:t>
      </w:r>
      <w:r>
        <w:rPr>
          <w:sz w:val="20"/>
        </w:rPr>
        <w:t>â</w:t>
        <w:tab/>
      </w:r>
      <w:r>
        <w:rPr>
          <w:i/>
          <w:sz w:val="20"/>
        </w:rPr>
        <w:t>j</w:t>
      </w:r>
      <w:r>
        <w:rPr>
          <w:sz w:val="20"/>
        </w:rPr>
        <w:t>a</w:t>
      </w:r>
      <w:r>
        <w:rPr>
          <w:i/>
          <w:sz w:val="20"/>
        </w:rPr>
        <w:t>m</w:t>
      </w:r>
      <w:r>
        <w:rPr>
          <w:rFonts w:ascii="DejaVu Sans" w:hAnsi="DejaVu Sans"/>
          <w:sz w:val="21"/>
        </w:rPr>
        <w:t>Ɂ </w:t>
      </w:r>
      <w:r>
        <w:rPr>
          <w:i/>
          <w:sz w:val="20"/>
        </w:rPr>
        <w:t>k</w:t>
      </w:r>
      <w:r>
        <w:rPr>
          <w:sz w:val="20"/>
        </w:rPr>
        <w:t>a</w:t>
      </w:r>
      <w:r>
        <w:rPr>
          <w:i/>
          <w:sz w:val="20"/>
        </w:rPr>
        <w:t>r -d. </w:t>
      </w:r>
      <w:r>
        <w:rPr>
          <w:sz w:val="20"/>
        </w:rPr>
        <w:t>Hassan</w:t>
      </w:r>
      <w:r>
        <w:rPr>
          <w:sz w:val="20"/>
          <w:vertAlign w:val="subscript"/>
        </w:rPr>
        <w:t>NOM</w:t>
      </w:r>
      <w:r>
        <w:rPr>
          <w:spacing w:val="16"/>
          <w:sz w:val="20"/>
          <w:vertAlign w:val="baseline"/>
        </w:rPr>
        <w:t> </w:t>
      </w:r>
      <w:r>
        <w:rPr>
          <w:sz w:val="20"/>
          <w:vertAlign w:val="baseline"/>
        </w:rPr>
        <w:t>book</w:t>
        <w:tab/>
        <w:t>-</w:t>
      </w:r>
      <w:r>
        <w:rPr>
          <w:spacing w:val="-3"/>
          <w:sz w:val="20"/>
          <w:vertAlign w:val="baseline"/>
        </w:rPr>
        <w:t> </w:t>
      </w:r>
      <w:r>
        <w:rPr>
          <w:sz w:val="20"/>
          <w:vertAlign w:val="baseline"/>
        </w:rPr>
        <w:t>ACC</w:t>
      </w:r>
      <w:r>
        <w:rPr>
          <w:spacing w:val="-2"/>
          <w:sz w:val="20"/>
          <w:vertAlign w:val="baseline"/>
        </w:rPr>
        <w:t> </w:t>
      </w:r>
      <w:r>
        <w:rPr>
          <w:sz w:val="20"/>
          <w:vertAlign w:val="baseline"/>
        </w:rPr>
        <w:t>collect</w:t>
        <w:tab/>
      </w:r>
      <w:r>
        <w:rPr>
          <w:w w:val="95"/>
          <w:sz w:val="20"/>
          <w:vertAlign w:val="baseline"/>
        </w:rPr>
        <w:t>-PAST-3SG. </w:t>
      </w:r>
      <w:r>
        <w:rPr>
          <w:sz w:val="20"/>
          <w:vertAlign w:val="baseline"/>
        </w:rPr>
        <w:t>Hassan collected the books.</w:t>
      </w:r>
    </w:p>
    <w:p>
      <w:pPr>
        <w:pStyle w:val="Heading2"/>
        <w:spacing w:line="223" w:lineRule="exact"/>
        <w:rPr>
          <w:i/>
        </w:rPr>
      </w:pPr>
      <w:r>
        <w:rPr>
          <w:i/>
        </w:rPr>
        <w:t>Causative:</w:t>
      </w:r>
    </w:p>
    <w:p>
      <w:pPr>
        <w:tabs>
          <w:tab w:pos="931" w:val="left" w:leader="none"/>
          <w:tab w:pos="1879" w:val="left" w:leader="none"/>
          <w:tab w:pos="3281" w:val="left" w:leader="none"/>
          <w:tab w:pos="4116" w:val="left" w:leader="none"/>
          <w:tab w:pos="4148" w:val="left" w:leader="none"/>
          <w:tab w:pos="4937" w:val="left" w:leader="none"/>
          <w:tab w:pos="5004" w:val="left" w:leader="none"/>
          <w:tab w:pos="5523" w:val="left" w:leader="none"/>
        </w:tabs>
        <w:spacing w:line="252" w:lineRule="auto" w:before="33"/>
        <w:ind w:left="324" w:right="3417" w:firstLine="0"/>
        <w:jc w:val="left"/>
        <w:rPr>
          <w:sz w:val="20"/>
        </w:rPr>
      </w:pPr>
      <w:r>
        <w:rPr>
          <w:i/>
          <w:sz w:val="20"/>
        </w:rPr>
        <w:t>be-</w:t>
        <w:tab/>
        <w:t>Hassan   </w:t>
      </w:r>
      <w:r>
        <w:rPr>
          <w:rFonts w:ascii="DejaVu Sans" w:hAnsi="DejaVu Sans"/>
          <w:sz w:val="21"/>
        </w:rPr>
        <w:t>Ɂ</w:t>
      </w:r>
      <w:r>
        <w:rPr>
          <w:i/>
          <w:sz w:val="20"/>
        </w:rPr>
        <w:t>ej</w:t>
      </w:r>
      <w:r>
        <w:rPr>
          <w:sz w:val="20"/>
        </w:rPr>
        <w:t>â</w:t>
      </w:r>
      <w:r>
        <w:rPr>
          <w:i/>
          <w:sz w:val="20"/>
        </w:rPr>
        <w:t>ze</w:t>
      </w:r>
      <w:r>
        <w:rPr>
          <w:i/>
          <w:spacing w:val="-23"/>
          <w:sz w:val="20"/>
        </w:rPr>
        <w:t> </w:t>
      </w:r>
      <w:r>
        <w:rPr>
          <w:i/>
          <w:sz w:val="20"/>
        </w:rPr>
        <w:t>dâde</w:t>
      </w:r>
      <w:r>
        <w:rPr>
          <w:i/>
          <w:spacing w:val="-6"/>
          <w:sz w:val="20"/>
        </w:rPr>
        <w:t> </w:t>
      </w:r>
      <w:r>
        <w:rPr>
          <w:i/>
          <w:sz w:val="20"/>
        </w:rPr>
        <w:t>šod</w:t>
        <w:tab/>
        <w:t>ke</w:t>
        <w:tab/>
      </w:r>
      <w:r>
        <w:rPr>
          <w:spacing w:val="-5"/>
          <w:sz w:val="20"/>
        </w:rPr>
        <w:t>ketâbhâ</w:t>
        <w:tab/>
      </w:r>
      <w:r>
        <w:rPr>
          <w:i/>
          <w:sz w:val="20"/>
        </w:rPr>
        <w:t>-r</w:t>
      </w:r>
      <w:r>
        <w:rPr>
          <w:sz w:val="20"/>
        </w:rPr>
        <w:t>â</w:t>
        <w:tab/>
      </w:r>
      <w:r>
        <w:rPr>
          <w:i/>
          <w:sz w:val="20"/>
        </w:rPr>
        <w:t>j</w:t>
      </w:r>
      <w:r>
        <w:rPr>
          <w:sz w:val="20"/>
        </w:rPr>
        <w:t>a</w:t>
      </w:r>
      <w:r>
        <w:rPr>
          <w:i/>
          <w:sz w:val="20"/>
        </w:rPr>
        <w:t>m</w:t>
      </w:r>
      <w:r>
        <w:rPr>
          <w:rFonts w:ascii="DejaVu Sans" w:hAnsi="DejaVu Sans"/>
          <w:sz w:val="21"/>
        </w:rPr>
        <w:t>Ɂ </w:t>
      </w:r>
      <w:r>
        <w:rPr>
          <w:i/>
          <w:sz w:val="20"/>
        </w:rPr>
        <w:t>Kond </w:t>
      </w:r>
      <w:r>
        <w:rPr>
          <w:sz w:val="20"/>
        </w:rPr>
        <w:t>DAT-</w:t>
      </w:r>
      <w:r>
        <w:rPr>
          <w:spacing w:val="47"/>
          <w:sz w:val="20"/>
        </w:rPr>
        <w:t> </w:t>
      </w:r>
      <w:r>
        <w:rPr>
          <w:sz w:val="20"/>
        </w:rPr>
        <w:t>Hassan</w:t>
        <w:tab/>
        <w:t>let</w:t>
        <w:tab/>
        <w:t>COMP</w:t>
        <w:tab/>
        <w:tab/>
        <w:t>book</w:t>
        <w:tab/>
        <w:tab/>
        <w:t>-ACC collect</w:t>
      </w:r>
      <w:r>
        <w:rPr>
          <w:sz w:val="20"/>
          <w:vertAlign w:val="subscript"/>
        </w:rPr>
        <w:t>CAUS.</w:t>
      </w:r>
      <w:r>
        <w:rPr>
          <w:sz w:val="20"/>
          <w:vertAlign w:val="baseline"/>
        </w:rPr>
        <w:t> Let's get Hassan to collect the</w:t>
      </w:r>
      <w:r>
        <w:rPr>
          <w:spacing w:val="2"/>
          <w:sz w:val="20"/>
          <w:vertAlign w:val="baseline"/>
        </w:rPr>
        <w:t> </w:t>
      </w:r>
      <w:r>
        <w:rPr>
          <w:sz w:val="20"/>
          <w:vertAlign w:val="baseline"/>
        </w:rPr>
        <w:t>books.</w:t>
      </w:r>
    </w:p>
    <w:p>
      <w:pPr>
        <w:pStyle w:val="BodyText"/>
        <w:ind w:left="112" w:right="152" w:firstLine="211"/>
        <w:jc w:val="both"/>
      </w:pPr>
      <w:r>
        <w:rPr/>
        <w:t>The Causer (here, </w:t>
      </w:r>
      <w:r>
        <w:rPr>
          <w:i/>
        </w:rPr>
        <w:t>Hassan</w:t>
      </w:r>
      <w:r>
        <w:rPr/>
        <w:t>) is the nominative-marked subject of the whole sentence. The logical subject of the root verb, referred to below as the causee, is marked with accusative or dative case (here, '</w:t>
      </w:r>
      <w:r>
        <w:rPr>
          <w:i/>
        </w:rPr>
        <w:t>ket</w:t>
      </w:r>
      <w:r>
        <w:rPr/>
        <w:t>â</w:t>
      </w:r>
      <w:r>
        <w:rPr>
          <w:i/>
        </w:rPr>
        <w:t>b' "book", </w:t>
      </w:r>
      <w:r>
        <w:rPr/>
        <w:t>using the accusative variant).</w:t>
      </w:r>
    </w:p>
    <w:p>
      <w:pPr>
        <w:pStyle w:val="BodyText"/>
        <w:ind w:left="324"/>
      </w:pPr>
      <w:r>
        <w:rPr/>
        <w:t>(15)</w:t>
      </w:r>
    </w:p>
    <w:p>
      <w:pPr>
        <w:tabs>
          <w:tab w:pos="1416" w:val="left" w:leader="none"/>
          <w:tab w:pos="2179" w:val="left" w:leader="none"/>
          <w:tab w:pos="2757" w:val="left" w:leader="none"/>
          <w:tab w:pos="3363" w:val="left" w:leader="none"/>
          <w:tab w:pos="3804" w:val="left" w:leader="none"/>
        </w:tabs>
        <w:spacing w:line="252" w:lineRule="auto" w:before="28"/>
        <w:ind w:left="324" w:right="5610" w:firstLine="0"/>
        <w:jc w:val="left"/>
        <w:rPr>
          <w:sz w:val="20"/>
        </w:rPr>
      </w:pPr>
      <w:r>
        <w:rPr>
          <w:i/>
          <w:sz w:val="20"/>
        </w:rPr>
        <w:t>b</w:t>
      </w:r>
      <w:r>
        <w:rPr>
          <w:sz w:val="20"/>
        </w:rPr>
        <w:t>a</w:t>
      </w:r>
      <w:r>
        <w:rPr>
          <w:i/>
          <w:sz w:val="20"/>
        </w:rPr>
        <w:t>t</w:t>
      </w:r>
      <w:r>
        <w:rPr>
          <w:rFonts w:ascii="DejaVu Sans" w:hAnsi="DejaVu Sans"/>
          <w:sz w:val="21"/>
        </w:rPr>
        <w:t>ʃ</w:t>
      </w:r>
      <w:r>
        <w:rPr>
          <w:i/>
          <w:sz w:val="20"/>
        </w:rPr>
        <w:t>eh</w:t>
      </w:r>
      <w:r>
        <w:rPr>
          <w:sz w:val="20"/>
        </w:rPr>
        <w:t>â</w:t>
        <w:tab/>
      </w:r>
      <w:r>
        <w:rPr>
          <w:i/>
          <w:sz w:val="20"/>
        </w:rPr>
        <w:t>ket</w:t>
      </w:r>
      <w:r>
        <w:rPr>
          <w:sz w:val="20"/>
        </w:rPr>
        <w:t>â</w:t>
      </w:r>
      <w:r>
        <w:rPr>
          <w:i/>
          <w:sz w:val="20"/>
        </w:rPr>
        <w:t>bh</w:t>
      </w:r>
      <w:r>
        <w:rPr>
          <w:sz w:val="20"/>
        </w:rPr>
        <w:t>â </w:t>
      </w:r>
      <w:r>
        <w:rPr>
          <w:spacing w:val="48"/>
          <w:sz w:val="20"/>
        </w:rPr>
        <w:t> </w:t>
      </w:r>
      <w:r>
        <w:rPr>
          <w:i/>
          <w:sz w:val="20"/>
        </w:rPr>
        <w:t>-</w:t>
      </w:r>
      <w:r>
        <w:rPr>
          <w:i/>
          <w:spacing w:val="1"/>
          <w:sz w:val="20"/>
        </w:rPr>
        <w:t> </w:t>
      </w:r>
      <w:r>
        <w:rPr>
          <w:i/>
          <w:sz w:val="20"/>
        </w:rPr>
        <w:t>r</w:t>
      </w:r>
      <w:r>
        <w:rPr>
          <w:sz w:val="20"/>
        </w:rPr>
        <w:t>â</w:t>
        <w:tab/>
      </w:r>
      <w:r>
        <w:rPr>
          <w:i/>
          <w:sz w:val="20"/>
        </w:rPr>
        <w:t>x</w:t>
      </w:r>
      <w:r>
        <w:rPr>
          <w:sz w:val="20"/>
        </w:rPr>
        <w:t>â</w:t>
      </w:r>
      <w:r>
        <w:rPr>
          <w:i/>
          <w:sz w:val="20"/>
        </w:rPr>
        <w:t>n</w:t>
        <w:tab/>
        <w:t>-d</w:t>
        <w:tab/>
      </w:r>
      <w:r>
        <w:rPr>
          <w:sz w:val="20"/>
        </w:rPr>
        <w:t>-a</w:t>
      </w:r>
      <w:r>
        <w:rPr>
          <w:i/>
          <w:sz w:val="20"/>
        </w:rPr>
        <w:t>nd </w:t>
      </w:r>
      <w:r>
        <w:rPr>
          <w:sz w:val="20"/>
        </w:rPr>
        <w:t>Children</w:t>
      </w:r>
      <w:r>
        <w:rPr>
          <w:sz w:val="20"/>
          <w:vertAlign w:val="subscript"/>
        </w:rPr>
        <w:t>NOM</w:t>
      </w:r>
      <w:r>
        <w:rPr>
          <w:spacing w:val="-2"/>
          <w:sz w:val="20"/>
          <w:vertAlign w:val="baseline"/>
        </w:rPr>
        <w:t> </w:t>
      </w:r>
      <w:r>
        <w:rPr>
          <w:sz w:val="20"/>
          <w:vertAlign w:val="baseline"/>
        </w:rPr>
        <w:t>book</w:t>
        <w:tab/>
        <w:t>-ACC  read</w:t>
        <w:tab/>
      </w:r>
      <w:r>
        <w:rPr>
          <w:sz w:val="20"/>
          <w:vertAlign w:val="subscript"/>
        </w:rPr>
        <w:t>-</w:t>
      </w:r>
      <w:r>
        <w:rPr>
          <w:sz w:val="20"/>
          <w:vertAlign w:val="baseline"/>
        </w:rPr>
        <w:t>PAST-3PL Children read the books.</w:t>
      </w:r>
    </w:p>
    <w:p>
      <w:pPr>
        <w:pStyle w:val="Heading2"/>
        <w:spacing w:line="223" w:lineRule="exact"/>
        <w:rPr>
          <w:i/>
        </w:rPr>
      </w:pPr>
      <w:r>
        <w:rPr>
          <w:i/>
        </w:rPr>
        <w:t>Causative:</w:t>
      </w:r>
    </w:p>
    <w:p>
      <w:pPr>
        <w:tabs>
          <w:tab w:pos="1320" w:val="left" w:leader="none"/>
          <w:tab w:pos="2676" w:val="left" w:leader="none"/>
          <w:tab w:pos="3404" w:val="left" w:leader="none"/>
          <w:tab w:pos="4443" w:val="left" w:leader="none"/>
          <w:tab w:pos="5302" w:val="left" w:leader="none"/>
          <w:tab w:pos="5986" w:val="left" w:leader="none"/>
          <w:tab w:pos="6642" w:val="left" w:leader="none"/>
          <w:tab w:pos="7170" w:val="left" w:leader="none"/>
        </w:tabs>
        <w:spacing w:before="33"/>
        <w:ind w:left="324" w:right="0" w:firstLine="0"/>
        <w:jc w:val="left"/>
        <w:rPr>
          <w:i/>
          <w:sz w:val="20"/>
        </w:rPr>
      </w:pPr>
      <w:r>
        <w:rPr>
          <w:i/>
          <w:sz w:val="20"/>
        </w:rPr>
        <w:t>man</w:t>
        <w:tab/>
        <w:t>b</w:t>
      </w:r>
      <w:r>
        <w:rPr>
          <w:sz w:val="20"/>
        </w:rPr>
        <w:t>â</w:t>
      </w:r>
      <w:r>
        <w:rPr>
          <w:rFonts w:ascii="DejaVu Sans" w:hAnsi="DejaVu Sans"/>
          <w:sz w:val="20"/>
        </w:rPr>
        <w:t>Ɂ</w:t>
      </w:r>
      <w:r>
        <w:rPr>
          <w:i/>
          <w:sz w:val="20"/>
        </w:rPr>
        <w:t>es</w:t>
      </w:r>
      <w:r>
        <w:rPr>
          <w:i/>
          <w:spacing w:val="34"/>
          <w:sz w:val="20"/>
        </w:rPr>
        <w:t> </w:t>
      </w:r>
      <w:r>
        <w:rPr>
          <w:i/>
          <w:sz w:val="20"/>
        </w:rPr>
        <w:t>šod</w:t>
      </w:r>
      <w:r>
        <w:rPr>
          <w:sz w:val="20"/>
        </w:rPr>
        <w:t>a</w:t>
      </w:r>
      <w:r>
        <w:rPr>
          <w:i/>
          <w:sz w:val="20"/>
        </w:rPr>
        <w:t>m</w:t>
        <w:tab/>
        <w:t>ke</w:t>
        <w:tab/>
        <w:t>b</w:t>
      </w:r>
      <w:r>
        <w:rPr>
          <w:sz w:val="20"/>
        </w:rPr>
        <w:t>a</w:t>
      </w:r>
      <w:r>
        <w:rPr>
          <w:i/>
          <w:sz w:val="20"/>
        </w:rPr>
        <w:t>t</w:t>
      </w:r>
      <w:r>
        <w:rPr>
          <w:rFonts w:ascii="DejaVu Sans" w:hAnsi="DejaVu Sans"/>
          <w:sz w:val="21"/>
        </w:rPr>
        <w:t>ʃ</w:t>
      </w:r>
      <w:r>
        <w:rPr>
          <w:i/>
          <w:sz w:val="20"/>
        </w:rPr>
        <w:t>eh</w:t>
      </w:r>
      <w:r>
        <w:rPr>
          <w:sz w:val="20"/>
        </w:rPr>
        <w:t>â</w:t>
        <w:tab/>
      </w:r>
      <w:r>
        <w:rPr>
          <w:i/>
          <w:sz w:val="20"/>
        </w:rPr>
        <w:t>ket</w:t>
      </w:r>
      <w:r>
        <w:rPr>
          <w:sz w:val="20"/>
        </w:rPr>
        <w:t>â</w:t>
      </w:r>
      <w:r>
        <w:rPr>
          <w:i/>
          <w:sz w:val="20"/>
        </w:rPr>
        <w:t>bh</w:t>
      </w:r>
      <w:r>
        <w:rPr>
          <w:sz w:val="20"/>
        </w:rPr>
        <w:t>â</w:t>
        <w:tab/>
      </w:r>
      <w:r>
        <w:rPr>
          <w:i/>
          <w:sz w:val="20"/>
        </w:rPr>
        <w:t>-</w:t>
      </w:r>
      <w:r>
        <w:rPr>
          <w:i/>
          <w:spacing w:val="2"/>
          <w:sz w:val="20"/>
        </w:rPr>
        <w:t> </w:t>
      </w:r>
      <w:r>
        <w:rPr>
          <w:i/>
          <w:sz w:val="20"/>
        </w:rPr>
        <w:t>r</w:t>
      </w:r>
      <w:r>
        <w:rPr>
          <w:sz w:val="20"/>
        </w:rPr>
        <w:t>â</w:t>
        <w:tab/>
      </w:r>
      <w:r>
        <w:rPr>
          <w:i/>
          <w:sz w:val="20"/>
        </w:rPr>
        <w:t>be-</w:t>
        <w:tab/>
        <w:t>x</w:t>
      </w:r>
      <w:r>
        <w:rPr>
          <w:sz w:val="20"/>
        </w:rPr>
        <w:t>â</w:t>
      </w:r>
      <w:r>
        <w:rPr>
          <w:i/>
          <w:sz w:val="20"/>
        </w:rPr>
        <w:t>n</w:t>
        <w:tab/>
      </w:r>
      <w:r>
        <w:rPr>
          <w:sz w:val="20"/>
        </w:rPr>
        <w:t>-a</w:t>
      </w:r>
      <w:r>
        <w:rPr>
          <w:i/>
          <w:sz w:val="20"/>
        </w:rPr>
        <w:t>nd</w:t>
      </w:r>
    </w:p>
    <w:p>
      <w:pPr>
        <w:spacing w:after="0"/>
        <w:jc w:val="left"/>
        <w:rPr>
          <w:sz w:val="20"/>
        </w:rPr>
        <w:sectPr>
          <w:headerReference w:type="default" r:id="rId19"/>
          <w:pgSz w:w="11910" w:h="16840"/>
          <w:pgMar w:header="730" w:footer="549" w:top="920" w:bottom="740" w:left="1020" w:right="980"/>
        </w:sectPr>
      </w:pPr>
    </w:p>
    <w:p>
      <w:pPr>
        <w:pStyle w:val="BodyText"/>
        <w:rPr>
          <w:i/>
        </w:rPr>
      </w:pPr>
    </w:p>
    <w:p>
      <w:pPr>
        <w:pStyle w:val="BodyText"/>
        <w:rPr>
          <w:i/>
        </w:rPr>
      </w:pPr>
    </w:p>
    <w:p>
      <w:pPr>
        <w:pStyle w:val="BodyText"/>
        <w:spacing w:before="7"/>
        <w:rPr>
          <w:i/>
          <w:sz w:val="18"/>
        </w:rPr>
      </w:pPr>
    </w:p>
    <w:p>
      <w:pPr>
        <w:pStyle w:val="BodyText"/>
        <w:tabs>
          <w:tab w:pos="1334" w:val="left" w:leader="none"/>
          <w:tab w:pos="2630" w:val="left" w:leader="none"/>
          <w:tab w:pos="3396" w:val="left" w:leader="none"/>
          <w:tab w:pos="4450" w:val="left" w:leader="none"/>
          <w:tab w:pos="5350" w:val="left" w:leader="none"/>
          <w:tab w:pos="6027" w:val="left" w:leader="none"/>
        </w:tabs>
        <w:spacing w:before="91"/>
        <w:ind w:left="324" w:right="1729"/>
      </w:pPr>
      <w:r>
        <w:rPr/>
        <w:t>1SG</w:t>
      </w:r>
      <w:r>
        <w:rPr>
          <w:vertAlign w:val="subscript"/>
        </w:rPr>
        <w:t>NOM</w:t>
      </w:r>
      <w:r>
        <w:rPr>
          <w:vertAlign w:val="baseline"/>
        </w:rPr>
        <w:tab/>
        <w:t>cause</w:t>
        <w:tab/>
        <w:t>COMP</w:t>
        <w:tab/>
        <w:t>children</w:t>
        <w:tab/>
        <w:t>book</w:t>
        <w:tab/>
        <w:t>-ACC</w:t>
        <w:tab/>
        <w:t>INFL- read. –PAST-3PL They cause children read the</w:t>
      </w:r>
      <w:r>
        <w:rPr>
          <w:spacing w:val="-4"/>
          <w:vertAlign w:val="baseline"/>
        </w:rPr>
        <w:t> </w:t>
      </w:r>
      <w:r>
        <w:rPr>
          <w:vertAlign w:val="baseline"/>
        </w:rPr>
        <w:t>books.</w:t>
      </w:r>
    </w:p>
    <w:p>
      <w:pPr>
        <w:pStyle w:val="BodyText"/>
        <w:spacing w:before="8"/>
      </w:pPr>
    </w:p>
    <w:p>
      <w:pPr>
        <w:pStyle w:val="ListParagraph"/>
        <w:numPr>
          <w:ilvl w:val="0"/>
          <w:numId w:val="1"/>
        </w:numPr>
        <w:tabs>
          <w:tab w:pos="4576" w:val="left" w:leader="none"/>
        </w:tabs>
        <w:spacing w:line="240" w:lineRule="auto" w:before="1" w:after="0"/>
        <w:ind w:left="4575" w:right="0" w:hanging="343"/>
        <w:jc w:val="left"/>
        <w:rPr>
          <w:sz w:val="16"/>
        </w:rPr>
      </w:pPr>
      <w:r>
        <w:rPr>
          <w:sz w:val="20"/>
        </w:rPr>
        <w:t>C</w:t>
      </w:r>
      <w:r>
        <w:rPr>
          <w:sz w:val="16"/>
        </w:rPr>
        <w:t>ONCLUSION</w:t>
      </w:r>
    </w:p>
    <w:p>
      <w:pPr>
        <w:pStyle w:val="BodyText"/>
        <w:spacing w:before="120"/>
        <w:ind w:left="112" w:right="148" w:firstLine="211"/>
        <w:jc w:val="both"/>
      </w:pPr>
      <w:r>
        <w:rPr/>
        <w:t>This paper looks at the different ways in Persian to express inchoative / causative verb alternations. The main aims of this paper are to show a general classification of causative constructions in modern Persian</w:t>
      </w:r>
      <w:r>
        <w:rPr>
          <w:b/>
        </w:rPr>
        <w:t>. </w:t>
      </w:r>
      <w:r>
        <w:rPr/>
        <w:t>In Persian language as we expressed, the different morphological and syntactic ways of causativization are surveyed where the morphological causatives occur as embedded clauses in the syntactic causative sentences. Also, there is an agent in causative verbs added to inchoative or non causative constructions. And also, non causative verbs have an agent which they have it in their meaning valency and it isn't the result of causativization. Finnaly this study shows that causative constructions can be classified into three groups; the first one is </w:t>
      </w:r>
      <w:r>
        <w:rPr>
          <w:i/>
        </w:rPr>
        <w:t>Morphological </w:t>
      </w:r>
      <w:r>
        <w:rPr/>
        <w:t>causatives which are made by adding the suffix </w:t>
      </w:r>
      <w:r>
        <w:rPr>
          <w:i/>
        </w:rPr>
        <w:t>'</w:t>
      </w:r>
      <w:r>
        <w:rPr/>
        <w:t>â</w:t>
      </w:r>
      <w:r>
        <w:rPr>
          <w:i/>
        </w:rPr>
        <w:t>n(i)d</w:t>
      </w:r>
      <w:r>
        <w:rPr/>
        <w:t>a</w:t>
      </w:r>
      <w:r>
        <w:rPr>
          <w:i/>
        </w:rPr>
        <w:t>n</w:t>
      </w:r>
      <w:r>
        <w:rPr/>
        <w:t>' to the present stem; for example, the causative form of 'šekastan' "to break" becomes 'šekândan' / 'šekânidan'. The second one is </w:t>
      </w:r>
      <w:r>
        <w:rPr>
          <w:i/>
        </w:rPr>
        <w:t>Lexical </w:t>
      </w:r>
      <w:r>
        <w:rPr/>
        <w:t>causatives, and the third one is </w:t>
      </w:r>
      <w:r>
        <w:rPr>
          <w:i/>
        </w:rPr>
        <w:t>analytic</w:t>
      </w:r>
      <w:r>
        <w:rPr>
          <w:i/>
          <w:spacing w:val="2"/>
        </w:rPr>
        <w:t> </w:t>
      </w:r>
      <w:r>
        <w:rPr/>
        <w:t>causatives.</w:t>
      </w:r>
    </w:p>
    <w:p>
      <w:pPr>
        <w:pStyle w:val="BodyText"/>
        <w:rPr>
          <w:sz w:val="21"/>
        </w:rPr>
      </w:pPr>
    </w:p>
    <w:p>
      <w:pPr>
        <w:spacing w:before="0"/>
        <w:ind w:left="818" w:right="858" w:firstLine="0"/>
        <w:jc w:val="center"/>
        <w:rPr>
          <w:sz w:val="16"/>
        </w:rPr>
      </w:pPr>
      <w:r>
        <w:rPr>
          <w:sz w:val="20"/>
        </w:rPr>
        <w:t>A</w:t>
      </w:r>
      <w:r>
        <w:rPr>
          <w:sz w:val="16"/>
        </w:rPr>
        <w:t>PPENDIX</w:t>
      </w:r>
    </w:p>
    <w:p>
      <w:pPr>
        <w:pStyle w:val="BodyText"/>
        <w:spacing w:before="118"/>
        <w:ind w:left="324" w:right="3795"/>
      </w:pPr>
      <w:r>
        <w:rPr/>
        <w:t>The following abbreviations are used in the data presented in this paper: ACC =</w:t>
      </w:r>
      <w:r>
        <w:rPr>
          <w:spacing w:val="-2"/>
        </w:rPr>
        <w:t> </w:t>
      </w:r>
      <w:r>
        <w:rPr/>
        <w:t>accusative</w:t>
      </w:r>
    </w:p>
    <w:p>
      <w:pPr>
        <w:pStyle w:val="BodyText"/>
        <w:spacing w:before="1"/>
        <w:ind w:left="324" w:right="8081"/>
      </w:pPr>
      <w:r>
        <w:rPr/>
        <w:t>PASS = passive PAST = past tense CAUS =</w:t>
      </w:r>
      <w:r>
        <w:rPr>
          <w:spacing w:val="-9"/>
        </w:rPr>
        <w:t> </w:t>
      </w:r>
      <w:r>
        <w:rPr/>
        <w:t>causative</w:t>
      </w:r>
    </w:p>
    <w:p>
      <w:pPr>
        <w:pStyle w:val="BodyText"/>
        <w:spacing w:before="2"/>
        <w:ind w:left="324" w:right="7361"/>
        <w:jc w:val="both"/>
      </w:pPr>
      <w:r>
        <w:rPr/>
        <w:t>1SG = first person singular 3SG = third person singular DAT = dative</w:t>
      </w:r>
    </w:p>
    <w:p>
      <w:pPr>
        <w:pStyle w:val="BodyText"/>
        <w:ind w:left="324" w:right="7986"/>
      </w:pPr>
      <w:r>
        <w:rPr/>
        <w:t>NOM = nominative INFI = infinitive</w:t>
      </w:r>
    </w:p>
    <w:p>
      <w:pPr>
        <w:pStyle w:val="BodyText"/>
        <w:ind w:left="324"/>
      </w:pPr>
      <w:r>
        <w:rPr/>
        <w:t>COMP = complementiser</w:t>
      </w:r>
    </w:p>
    <w:p>
      <w:pPr>
        <w:pStyle w:val="BodyText"/>
        <w:spacing w:before="9"/>
      </w:pPr>
    </w:p>
    <w:p>
      <w:pPr>
        <w:spacing w:before="1"/>
        <w:ind w:left="818" w:right="856" w:firstLine="0"/>
        <w:jc w:val="center"/>
        <w:rPr>
          <w:sz w:val="16"/>
        </w:rPr>
      </w:pPr>
      <w:r>
        <w:rPr>
          <w:sz w:val="20"/>
        </w:rPr>
        <w:t>R</w:t>
      </w:r>
      <w:r>
        <w:rPr>
          <w:sz w:val="16"/>
        </w:rPr>
        <w:t>EFERENCES</w:t>
      </w:r>
    </w:p>
    <w:p>
      <w:pPr>
        <w:pStyle w:val="ListParagraph"/>
        <w:numPr>
          <w:ilvl w:val="0"/>
          <w:numId w:val="12"/>
        </w:numPr>
        <w:tabs>
          <w:tab w:pos="533" w:val="left" w:leader="none"/>
          <w:tab w:pos="534" w:val="left" w:leader="none"/>
        </w:tabs>
        <w:spacing w:line="240" w:lineRule="auto" w:before="120" w:after="0"/>
        <w:ind w:left="533" w:right="149" w:hanging="421"/>
        <w:jc w:val="left"/>
        <w:rPr>
          <w:sz w:val="18"/>
        </w:rPr>
      </w:pPr>
      <w:r>
        <w:rPr>
          <w:sz w:val="18"/>
        </w:rPr>
        <w:t>Comrie, B. (1981). "Language Universals and Linguistic Typology: Syntax and Morphology"</w:t>
      </w:r>
      <w:r>
        <w:rPr>
          <w:i/>
          <w:sz w:val="18"/>
        </w:rPr>
        <w:t>. </w:t>
      </w:r>
      <w:r>
        <w:rPr>
          <w:sz w:val="18"/>
        </w:rPr>
        <w:t>p. 158-177. Chicago: University of Chicago</w:t>
      </w:r>
      <w:r>
        <w:rPr>
          <w:spacing w:val="-2"/>
          <w:sz w:val="18"/>
        </w:rPr>
        <w:t> </w:t>
      </w:r>
      <w:r>
        <w:rPr>
          <w:sz w:val="18"/>
        </w:rPr>
        <w:t>Press.</w:t>
      </w:r>
    </w:p>
    <w:p>
      <w:pPr>
        <w:pStyle w:val="ListParagraph"/>
        <w:numPr>
          <w:ilvl w:val="0"/>
          <w:numId w:val="12"/>
        </w:numPr>
        <w:tabs>
          <w:tab w:pos="533" w:val="left" w:leader="none"/>
          <w:tab w:pos="534" w:val="left" w:leader="none"/>
        </w:tabs>
        <w:spacing w:line="207" w:lineRule="exact" w:before="1" w:after="0"/>
        <w:ind w:left="533" w:right="0" w:hanging="421"/>
        <w:jc w:val="left"/>
        <w:rPr>
          <w:sz w:val="18"/>
        </w:rPr>
      </w:pPr>
      <w:r>
        <w:rPr>
          <w:sz w:val="18"/>
        </w:rPr>
        <w:t>Croft, W. (2003). "Typology and Universals", 2nd ed. New York: Cambridge University</w:t>
      </w:r>
      <w:r>
        <w:rPr>
          <w:spacing w:val="-9"/>
          <w:sz w:val="18"/>
        </w:rPr>
        <w:t> </w:t>
      </w:r>
      <w:r>
        <w:rPr>
          <w:sz w:val="18"/>
        </w:rPr>
        <w:t>Press.</w:t>
      </w:r>
    </w:p>
    <w:p>
      <w:pPr>
        <w:pStyle w:val="ListParagraph"/>
        <w:numPr>
          <w:ilvl w:val="0"/>
          <w:numId w:val="12"/>
        </w:numPr>
        <w:tabs>
          <w:tab w:pos="533" w:val="left" w:leader="none"/>
          <w:tab w:pos="534" w:val="left" w:leader="none"/>
        </w:tabs>
        <w:spacing w:line="240" w:lineRule="auto" w:before="0" w:after="0"/>
        <w:ind w:left="533" w:right="151" w:hanging="421"/>
        <w:jc w:val="left"/>
        <w:rPr>
          <w:sz w:val="18"/>
        </w:rPr>
      </w:pPr>
      <w:r>
        <w:rPr>
          <w:sz w:val="18"/>
        </w:rPr>
        <w:t>Dixon, R.M.W. and Alexandra Y. Aikhenvald. (2000). “Introduction”. In </w:t>
      </w:r>
      <w:r>
        <w:rPr>
          <w:i/>
          <w:sz w:val="18"/>
        </w:rPr>
        <w:t>Changing Valency: Case Studies in Transitivity</w:t>
      </w:r>
      <w:r>
        <w:rPr>
          <w:sz w:val="18"/>
        </w:rPr>
        <w:t>", Dixon, R.M.W. and Alexandra Y. Aikhenvald, eds: 1-28. New York: Cambridge University</w:t>
      </w:r>
      <w:r>
        <w:rPr>
          <w:spacing w:val="-12"/>
          <w:sz w:val="18"/>
        </w:rPr>
        <w:t> </w:t>
      </w:r>
      <w:r>
        <w:rPr>
          <w:sz w:val="18"/>
        </w:rPr>
        <w:t>Press.</w:t>
      </w:r>
    </w:p>
    <w:p>
      <w:pPr>
        <w:pStyle w:val="ListParagraph"/>
        <w:numPr>
          <w:ilvl w:val="0"/>
          <w:numId w:val="12"/>
        </w:numPr>
        <w:tabs>
          <w:tab w:pos="533" w:val="left" w:leader="none"/>
          <w:tab w:pos="534" w:val="left" w:leader="none"/>
        </w:tabs>
        <w:spacing w:line="240" w:lineRule="auto" w:before="1" w:after="0"/>
        <w:ind w:left="533" w:right="150" w:hanging="421"/>
        <w:jc w:val="left"/>
        <w:rPr>
          <w:sz w:val="18"/>
        </w:rPr>
      </w:pPr>
      <w:r>
        <w:rPr>
          <w:sz w:val="18"/>
        </w:rPr>
        <w:t>Dixon, R.M.W. (2000b). “A typology of causatives: form, syntax and meaning”. In Changing Valency: </w:t>
      </w:r>
      <w:r>
        <w:rPr>
          <w:i/>
          <w:sz w:val="18"/>
        </w:rPr>
        <w:t>Case Studies in </w:t>
      </w:r>
      <w:r>
        <w:rPr>
          <w:i/>
          <w:sz w:val="18"/>
        </w:rPr>
        <w:t>Transitivity</w:t>
      </w:r>
      <w:r>
        <w:rPr>
          <w:sz w:val="18"/>
        </w:rPr>
        <w:t>, Dixon, R.M.W. and Alexandra Y. Aikhenvald, eds.: 30-83. New York: Cambridge University</w:t>
      </w:r>
      <w:r>
        <w:rPr>
          <w:spacing w:val="-20"/>
          <w:sz w:val="18"/>
        </w:rPr>
        <w:t> </w:t>
      </w:r>
      <w:r>
        <w:rPr>
          <w:sz w:val="18"/>
        </w:rPr>
        <w:t>Press.</w:t>
      </w:r>
    </w:p>
    <w:p>
      <w:pPr>
        <w:pStyle w:val="ListParagraph"/>
        <w:numPr>
          <w:ilvl w:val="0"/>
          <w:numId w:val="12"/>
        </w:numPr>
        <w:tabs>
          <w:tab w:pos="533" w:val="left" w:leader="none"/>
          <w:tab w:pos="534" w:val="left" w:leader="none"/>
        </w:tabs>
        <w:spacing w:line="206" w:lineRule="exact" w:before="0" w:after="0"/>
        <w:ind w:left="533" w:right="0" w:hanging="421"/>
        <w:jc w:val="left"/>
        <w:rPr>
          <w:sz w:val="18"/>
        </w:rPr>
      </w:pPr>
      <w:r>
        <w:rPr>
          <w:sz w:val="18"/>
        </w:rPr>
        <w:t>Fillmore, C.J. (1971). "Types of Lexical information". Working papers in Linguistics, Ohio State</w:t>
      </w:r>
      <w:r>
        <w:rPr>
          <w:spacing w:val="-6"/>
          <w:sz w:val="18"/>
        </w:rPr>
        <w:t> </w:t>
      </w:r>
      <w:r>
        <w:rPr>
          <w:sz w:val="18"/>
        </w:rPr>
        <w:t>University.</w:t>
      </w:r>
    </w:p>
    <w:p>
      <w:pPr>
        <w:pStyle w:val="ListParagraph"/>
        <w:numPr>
          <w:ilvl w:val="0"/>
          <w:numId w:val="12"/>
        </w:numPr>
        <w:tabs>
          <w:tab w:pos="533" w:val="left" w:leader="none"/>
          <w:tab w:pos="534" w:val="left" w:leader="none"/>
        </w:tabs>
        <w:spacing w:line="240" w:lineRule="auto" w:before="0" w:after="0"/>
        <w:ind w:left="533" w:right="151" w:hanging="421"/>
        <w:jc w:val="left"/>
        <w:rPr>
          <w:sz w:val="18"/>
        </w:rPr>
      </w:pPr>
      <w:r>
        <w:rPr>
          <w:sz w:val="18"/>
        </w:rPr>
        <w:t>Haspelmath, M. (1993). "More on the typology of inchoative/causative verb alternations, In: </w:t>
      </w:r>
      <w:r>
        <w:rPr>
          <w:i/>
          <w:sz w:val="18"/>
        </w:rPr>
        <w:t>Causatives and Transitivity</w:t>
      </w:r>
      <w:r>
        <w:rPr>
          <w:sz w:val="18"/>
        </w:rPr>
        <w:t>", Bernard Comrie and Maria Polinsky (eds.), 87-120.Amstrdam: John</w:t>
      </w:r>
      <w:r>
        <w:rPr>
          <w:spacing w:val="-5"/>
          <w:sz w:val="18"/>
        </w:rPr>
        <w:t> </w:t>
      </w:r>
      <w:r>
        <w:rPr>
          <w:sz w:val="18"/>
        </w:rPr>
        <w:t>Benjamins.</w:t>
      </w:r>
    </w:p>
    <w:p>
      <w:pPr>
        <w:pStyle w:val="ListParagraph"/>
        <w:numPr>
          <w:ilvl w:val="0"/>
          <w:numId w:val="12"/>
        </w:numPr>
        <w:tabs>
          <w:tab w:pos="533" w:val="left" w:leader="none"/>
          <w:tab w:pos="534" w:val="left" w:leader="none"/>
        </w:tabs>
        <w:spacing w:line="240" w:lineRule="auto" w:before="1" w:after="0"/>
        <w:ind w:left="533" w:right="152" w:hanging="421"/>
        <w:jc w:val="left"/>
        <w:rPr>
          <w:sz w:val="18"/>
        </w:rPr>
      </w:pPr>
      <w:r>
        <w:rPr>
          <w:sz w:val="18"/>
        </w:rPr>
        <w:t>Lakoff, G. (1965). "On the nature of syntactic irregularity". Mathematical Linguistics and Automatic Translation. Harvard Computational laboratory, Report No. NFS –</w:t>
      </w:r>
      <w:r>
        <w:rPr>
          <w:spacing w:val="-4"/>
          <w:sz w:val="18"/>
        </w:rPr>
        <w:t> </w:t>
      </w:r>
      <w:r>
        <w:rPr>
          <w:sz w:val="18"/>
        </w:rPr>
        <w:t>16.</w:t>
      </w:r>
    </w:p>
    <w:p>
      <w:pPr>
        <w:pStyle w:val="ListParagraph"/>
        <w:numPr>
          <w:ilvl w:val="0"/>
          <w:numId w:val="12"/>
        </w:numPr>
        <w:tabs>
          <w:tab w:pos="533" w:val="left" w:leader="none"/>
          <w:tab w:pos="534" w:val="left" w:leader="none"/>
        </w:tabs>
        <w:spacing w:line="206" w:lineRule="exact" w:before="0" w:after="0"/>
        <w:ind w:left="533" w:right="0" w:hanging="421"/>
        <w:jc w:val="left"/>
        <w:rPr>
          <w:sz w:val="18"/>
        </w:rPr>
      </w:pPr>
      <w:r>
        <w:rPr>
          <w:sz w:val="18"/>
        </w:rPr>
        <w:t>MacCawley (1968). "Lexical insertions in a transformational grammar without deep structures"</w:t>
      </w:r>
      <w:r>
        <w:rPr>
          <w:i/>
          <w:sz w:val="18"/>
        </w:rPr>
        <w:t>. </w:t>
      </w:r>
      <w:r>
        <w:rPr>
          <w:sz w:val="18"/>
        </w:rPr>
        <w:t>Chicago Linguistic</w:t>
      </w:r>
      <w:r>
        <w:rPr>
          <w:spacing w:val="-19"/>
          <w:sz w:val="18"/>
        </w:rPr>
        <w:t> </w:t>
      </w:r>
      <w:r>
        <w:rPr>
          <w:sz w:val="18"/>
        </w:rPr>
        <w:t>Society.</w:t>
      </w:r>
    </w:p>
    <w:p>
      <w:pPr>
        <w:pStyle w:val="ListParagraph"/>
        <w:numPr>
          <w:ilvl w:val="0"/>
          <w:numId w:val="12"/>
        </w:numPr>
        <w:tabs>
          <w:tab w:pos="533" w:val="left" w:leader="none"/>
          <w:tab w:pos="534" w:val="left" w:leader="none"/>
        </w:tabs>
        <w:spacing w:line="240" w:lineRule="auto" w:before="2" w:after="0"/>
        <w:ind w:left="533" w:right="151" w:hanging="421"/>
        <w:jc w:val="left"/>
        <w:rPr>
          <w:sz w:val="18"/>
        </w:rPr>
      </w:pPr>
      <w:r>
        <w:rPr>
          <w:sz w:val="18"/>
        </w:rPr>
        <w:t>MacCawley (1972). "Kac and Shibatani on the grammar of killing". Syntax and semantics by John P. Kimball, New York: Seminar</w:t>
      </w:r>
      <w:r>
        <w:rPr>
          <w:spacing w:val="-1"/>
          <w:sz w:val="18"/>
        </w:rPr>
        <w:t> </w:t>
      </w:r>
      <w:r>
        <w:rPr>
          <w:sz w:val="18"/>
        </w:rPr>
        <w:t>Press.</w:t>
      </w:r>
    </w:p>
    <w:p>
      <w:pPr>
        <w:pStyle w:val="ListParagraph"/>
        <w:numPr>
          <w:ilvl w:val="0"/>
          <w:numId w:val="12"/>
        </w:numPr>
        <w:tabs>
          <w:tab w:pos="534" w:val="left" w:leader="none"/>
        </w:tabs>
        <w:spacing w:line="240" w:lineRule="auto" w:before="0" w:after="0"/>
        <w:ind w:left="533" w:right="153" w:hanging="421"/>
        <w:jc w:val="left"/>
        <w:rPr>
          <w:sz w:val="18"/>
        </w:rPr>
      </w:pPr>
      <w:r>
        <w:rPr>
          <w:sz w:val="18"/>
        </w:rPr>
        <w:t>Shibatani, M. (ed.) (2001). "The grammar of causation and interpersonal manipulation". Amsterdam and Philadelphia: John Benjamins</w:t>
      </w:r>
    </w:p>
    <w:p>
      <w:pPr>
        <w:pStyle w:val="ListParagraph"/>
        <w:numPr>
          <w:ilvl w:val="0"/>
          <w:numId w:val="12"/>
        </w:numPr>
        <w:tabs>
          <w:tab w:pos="534" w:val="left" w:leader="none"/>
        </w:tabs>
        <w:spacing w:line="207" w:lineRule="exact" w:before="0" w:after="0"/>
        <w:ind w:left="533" w:right="0" w:hanging="421"/>
        <w:jc w:val="left"/>
        <w:rPr>
          <w:sz w:val="18"/>
        </w:rPr>
      </w:pPr>
      <w:r>
        <w:rPr>
          <w:sz w:val="18"/>
        </w:rPr>
        <w:t>Talmy, L. (2000). "Toward a Cognitive Semantics". Volume 1: Concept Structuring Systems. Cambridge: MIT</w:t>
      </w:r>
      <w:r>
        <w:rPr>
          <w:spacing w:val="-14"/>
          <w:sz w:val="18"/>
        </w:rPr>
        <w:t> </w:t>
      </w:r>
      <w:r>
        <w:rPr>
          <w:sz w:val="18"/>
        </w:rPr>
        <w:t>Press.</w:t>
      </w:r>
    </w:p>
    <w:p>
      <w:pPr>
        <w:pStyle w:val="ListParagraph"/>
        <w:numPr>
          <w:ilvl w:val="0"/>
          <w:numId w:val="12"/>
        </w:numPr>
        <w:tabs>
          <w:tab w:pos="534" w:val="left" w:leader="none"/>
        </w:tabs>
        <w:spacing w:line="240" w:lineRule="auto" w:before="0" w:after="0"/>
        <w:ind w:left="533" w:right="152" w:hanging="421"/>
        <w:jc w:val="left"/>
        <w:rPr>
          <w:sz w:val="18"/>
        </w:rPr>
      </w:pPr>
      <w:r>
        <w:rPr>
          <w:sz w:val="18"/>
        </w:rPr>
        <w:t>Talmy, L. (2000). "Toward a Cognitive Semantics: Typology and Process in Concept Structuring". Volume 2: Cambridge: MIT Press.</w:t>
      </w:r>
    </w:p>
    <w:p>
      <w:pPr>
        <w:pStyle w:val="ListParagraph"/>
        <w:numPr>
          <w:ilvl w:val="0"/>
          <w:numId w:val="12"/>
        </w:numPr>
        <w:tabs>
          <w:tab w:pos="534" w:val="left" w:leader="none"/>
        </w:tabs>
        <w:spacing w:line="206" w:lineRule="exact" w:before="0" w:after="0"/>
        <w:ind w:left="533" w:right="0" w:hanging="421"/>
        <w:jc w:val="left"/>
        <w:rPr>
          <w:sz w:val="18"/>
        </w:rPr>
      </w:pPr>
      <w:r>
        <w:rPr>
          <w:sz w:val="18"/>
        </w:rPr>
        <w:t>Windfuhr, O. L. (1979). "Persian grammar". The Hague:</w:t>
      </w:r>
      <w:r>
        <w:rPr>
          <w:spacing w:val="4"/>
          <w:sz w:val="18"/>
        </w:rPr>
        <w:t> </w:t>
      </w:r>
      <w:r>
        <w:rPr>
          <w:sz w:val="18"/>
        </w:rPr>
        <w:t>Mouton.</w:t>
      </w:r>
    </w:p>
    <w:p>
      <w:pPr>
        <w:pStyle w:val="BodyText"/>
      </w:pPr>
    </w:p>
    <w:p>
      <w:pPr>
        <w:pStyle w:val="BodyText"/>
      </w:pPr>
    </w:p>
    <w:p>
      <w:pPr>
        <w:spacing w:before="161"/>
        <w:ind w:left="112" w:right="148" w:firstLine="211"/>
        <w:jc w:val="both"/>
        <w:rPr>
          <w:sz w:val="18"/>
        </w:rPr>
      </w:pPr>
      <w:r>
        <w:rPr>
          <w:b/>
          <w:sz w:val="18"/>
        </w:rPr>
        <w:t>Arsalan Golfam </w:t>
      </w:r>
      <w:r>
        <w:rPr>
          <w:sz w:val="18"/>
        </w:rPr>
        <w:t>Ph.D. Associate professor at Univ. of Tarbiat Modares, Dept. of Language and Linguistics, Tehran, Iran. He is from Iran and she was born there. He has Ph.D. degree in Linguistics from the department of language and linguistics at Tehran University in Iran.</w:t>
      </w:r>
    </w:p>
    <w:p>
      <w:pPr>
        <w:spacing w:before="1"/>
        <w:ind w:left="112" w:right="149" w:firstLine="211"/>
        <w:jc w:val="both"/>
        <w:rPr>
          <w:sz w:val="18"/>
        </w:rPr>
      </w:pPr>
      <w:r>
        <w:rPr>
          <w:sz w:val="18"/>
        </w:rPr>
        <w:t>He's taught language and linguistics to students at Tarbiat Modares University in Tehran, Iran since 1998. Also, he has many researches</w:t>
      </w:r>
    </w:p>
    <w:p>
      <w:pPr>
        <w:pStyle w:val="BodyText"/>
      </w:pPr>
    </w:p>
    <w:p>
      <w:pPr>
        <w:pStyle w:val="BodyText"/>
        <w:rPr>
          <w:sz w:val="16"/>
        </w:rPr>
      </w:pPr>
    </w:p>
    <w:p>
      <w:pPr>
        <w:spacing w:before="0"/>
        <w:ind w:left="112" w:right="158" w:firstLine="211"/>
        <w:jc w:val="both"/>
        <w:rPr>
          <w:sz w:val="18"/>
        </w:rPr>
      </w:pPr>
      <w:r>
        <w:rPr>
          <w:b/>
          <w:sz w:val="18"/>
        </w:rPr>
        <w:t>Masoud Dehghan </w:t>
      </w:r>
      <w:r>
        <w:rPr>
          <w:sz w:val="18"/>
        </w:rPr>
        <w:t>Ph.D. Candidate at the Univ. of Tarbiat Modares, Dept. of Language and Linguistics, Tehran, Iran. He is an English teacher at the Department of English Language and Linguistics at Razi University in Kermanshah, Iran.</w:t>
      </w:r>
    </w:p>
    <w:p>
      <w:pPr>
        <w:spacing w:after="0"/>
        <w:jc w:val="both"/>
        <w:rPr>
          <w:sz w:val="18"/>
        </w:rPr>
        <w:sectPr>
          <w:headerReference w:type="default" r:id="rId27"/>
          <w:pgSz w:w="11910" w:h="16840"/>
          <w:pgMar w:header="730" w:footer="549" w:top="920" w:bottom="740" w:left="1020" w:right="980"/>
        </w:sectPr>
      </w:pPr>
    </w:p>
    <w:p>
      <w:pPr>
        <w:pStyle w:val="BodyText"/>
      </w:pPr>
    </w:p>
    <w:p>
      <w:pPr>
        <w:pStyle w:val="BodyText"/>
      </w:pPr>
    </w:p>
    <w:p>
      <w:pPr>
        <w:pStyle w:val="BodyText"/>
        <w:spacing w:before="7"/>
        <w:rPr>
          <w:sz w:val="18"/>
        </w:rPr>
      </w:pPr>
    </w:p>
    <w:p>
      <w:pPr>
        <w:spacing w:before="93"/>
        <w:ind w:left="112" w:right="113" w:firstLine="211"/>
        <w:jc w:val="both"/>
        <w:rPr>
          <w:sz w:val="18"/>
        </w:rPr>
      </w:pPr>
      <w:r>
        <w:rPr>
          <w:sz w:val="18"/>
        </w:rPr>
        <w:t>He's teaching English Language at the department of English language and literature at Razi University in Kermanshah, Iran. Also, he's teaching English Language at university of Applied, Science and Technology in Kermanshah, Iran. His previous researches are: 1- “Discourse and Otherness: A critical Study of the other in the Recent Discourse on Democracy”. Int. Conference on CDA. University of Tasmania. February in 2005. 2- “Stylistics and linguistic variations in Forough Farokhzad‟s Poems”. JLTR academy publisher. volume3, Issue 5. September. 2012. 3- "A short analysis of Insertion in Persian". Theory and Practice in Language Studies, Vol. 2, No. 1, pp. 14-23, January</w:t>
      </w:r>
      <w:r>
        <w:rPr>
          <w:spacing w:val="-7"/>
          <w:sz w:val="18"/>
        </w:rPr>
        <w:t> </w:t>
      </w:r>
      <w:r>
        <w:rPr>
          <w:sz w:val="18"/>
        </w:rPr>
        <w:t>2012</w:t>
      </w:r>
    </w:p>
    <w:sectPr>
      <w:headerReference w:type="default" r:id="rId28"/>
      <w:pgSz w:w="11910" w:h="16840"/>
      <w:pgMar w:header="730" w:footer="549" w:top="920" w:bottom="740" w:left="1020" w:right="9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Symbol">
    <w:altName w:val="Symbol"/>
    <w:charset w:val="2"/>
    <w:family w:val="roman"/>
    <w:pitch w:val="variable"/>
  </w:font>
  <w:font w:name="DejaVu Sans">
    <w:altName w:val="DejaVu Sans"/>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type id="_x0000_t202" o:spt="202" coordsize="21600,21600" path="m,l,21600r21600,l21600,xe">
          <v:stroke joinstyle="miter"/>
          <v:path gradientshapeok="t" o:connecttype="rect"/>
        </v:shapetype>
        <v:shape style="position:absolute;margin-left:55.759998pt;margin-top:803.491455pt;width:114pt;height:10.95pt;mso-position-horizontal-relative:page;mso-position-vertical-relative:page;z-index:-10048" type="#_x0000_t202" filled="false" stroked="false">
          <v:textbox inset="0,0,0,0">
            <w:txbxContent>
              <w:p>
                <w:pPr>
                  <w:spacing w:before="14"/>
                  <w:ind w:left="20" w:right="0" w:firstLine="0"/>
                  <w:jc w:val="left"/>
                  <w:rPr>
                    <w:sz w:val="16"/>
                  </w:rPr>
                </w:pPr>
                <w:r>
                  <w:rPr>
                    <w:sz w:val="16"/>
                  </w:rPr>
                  <w:t>© 2012 ACADEMY PUBLISHER</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55.759998pt;margin-top:36.595432pt;width:186pt;height:10.95pt;mso-position-horizontal-relative:page;mso-position-vertical-relative:page;z-index:-10024" type="#_x0000_t202" filled="false" stroked="false">
          <v:textbox inset="0,0,0,0">
            <w:txbxContent>
              <w:p>
                <w:pPr>
                  <w:spacing w:before="14"/>
                  <w:ind w:left="20" w:right="0" w:firstLine="0"/>
                  <w:jc w:val="left"/>
                  <w:rPr>
                    <w:sz w:val="16"/>
                  </w:rPr>
                </w:pPr>
                <w:r>
                  <w:rPr>
                    <w:sz w:val="16"/>
                  </w:rPr>
                  <w:t>THEORY AND PRACTICE IN LANGUAGE STUDIES</w:t>
                </w:r>
              </w:p>
            </w:txbxContent>
          </v:textbox>
          <w10:wrap type="none"/>
        </v:shape>
      </w:pict>
    </w:r>
    <w:r>
      <w:rPr/>
      <w:pict>
        <v:shape style="position:absolute;margin-left:521.700012pt;margin-top:36.595432pt;width:18.05pt;height:10.95pt;mso-position-horizontal-relative:page;mso-position-vertical-relative:page;z-index:-10000" type="#_x0000_t202" filled="false" stroked="false">
          <v:textbox inset="0,0,0,0">
            <w:txbxContent>
              <w:p>
                <w:pPr>
                  <w:spacing w:before="14"/>
                  <w:ind w:left="20" w:right="0" w:firstLine="0"/>
                  <w:jc w:val="left"/>
                  <w:rPr>
                    <w:sz w:val="16"/>
                  </w:rPr>
                </w:pPr>
                <w:r>
                  <w:rPr>
                    <w:sz w:val="16"/>
                  </w:rPr>
                  <w:t>1537</w:t>
                </w:r>
              </w:p>
            </w:txbxContent>
          </v:textbox>
          <w10:wrap type="non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55.639999pt;margin-top:36.595432pt;width:18.05pt;height:10.95pt;mso-position-horizontal-relative:page;mso-position-vertical-relative:page;z-index:-9976" type="#_x0000_t202" filled="false" stroked="false">
          <v:textbox inset="0,0,0,0">
            <w:txbxContent>
              <w:p>
                <w:pPr>
                  <w:spacing w:before="14"/>
                  <w:ind w:left="20" w:right="0" w:firstLine="0"/>
                  <w:jc w:val="left"/>
                  <w:rPr>
                    <w:sz w:val="16"/>
                  </w:rPr>
                </w:pPr>
                <w:r>
                  <w:rPr>
                    <w:sz w:val="16"/>
                  </w:rPr>
                  <w:t>1538</w:t>
                </w:r>
              </w:p>
            </w:txbxContent>
          </v:textbox>
          <w10:wrap type="none"/>
        </v:shape>
      </w:pict>
    </w:r>
    <w:r>
      <w:rPr/>
      <w:pict>
        <v:shape style="position:absolute;margin-left:353.549988pt;margin-top:36.595432pt;width:186pt;height:10.95pt;mso-position-horizontal-relative:page;mso-position-vertical-relative:page;z-index:-9952" type="#_x0000_t202" filled="false" stroked="false">
          <v:textbox inset="0,0,0,0">
            <w:txbxContent>
              <w:p>
                <w:pPr>
                  <w:spacing w:before="14"/>
                  <w:ind w:left="20" w:right="0" w:firstLine="0"/>
                  <w:jc w:val="left"/>
                  <w:rPr>
                    <w:sz w:val="16"/>
                  </w:rPr>
                </w:pPr>
                <w:r>
                  <w:rPr>
                    <w:sz w:val="16"/>
                  </w:rPr>
                  <w:t>THEORY AND PRACTICE IN LANGUAGE STUDIES</w:t>
                </w:r>
              </w:p>
            </w:txbxContent>
          </v:textbox>
          <w10:wrap type="non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55.759998pt;margin-top:36.595432pt;width:186pt;height:10.95pt;mso-position-horizontal-relative:page;mso-position-vertical-relative:page;z-index:-9928" type="#_x0000_t202" filled="false" stroked="false">
          <v:textbox inset="0,0,0,0">
            <w:txbxContent>
              <w:p>
                <w:pPr>
                  <w:spacing w:before="14"/>
                  <w:ind w:left="20" w:right="0" w:firstLine="0"/>
                  <w:jc w:val="left"/>
                  <w:rPr>
                    <w:sz w:val="16"/>
                  </w:rPr>
                </w:pPr>
                <w:r>
                  <w:rPr>
                    <w:sz w:val="16"/>
                  </w:rPr>
                  <w:t>THEORY AND PRACTICE IN LANGUAGE STUDIES</w:t>
                </w:r>
              </w:p>
            </w:txbxContent>
          </v:textbox>
          <w10:wrap type="none"/>
        </v:shape>
      </w:pict>
    </w:r>
    <w:r>
      <w:rPr/>
      <w:pict>
        <v:shape style="position:absolute;margin-left:521.700012pt;margin-top:36.595432pt;width:18.05pt;height:10.95pt;mso-position-horizontal-relative:page;mso-position-vertical-relative:page;z-index:-9904" type="#_x0000_t202" filled="false" stroked="false">
          <v:textbox inset="0,0,0,0">
            <w:txbxContent>
              <w:p>
                <w:pPr>
                  <w:spacing w:before="14"/>
                  <w:ind w:left="20" w:right="0" w:firstLine="0"/>
                  <w:jc w:val="left"/>
                  <w:rPr>
                    <w:sz w:val="16"/>
                  </w:rPr>
                </w:pPr>
                <w:r>
                  <w:rPr>
                    <w:sz w:val="16"/>
                  </w:rPr>
                  <w:t>1539</w:t>
                </w:r>
              </w:p>
            </w:txbxContent>
          </v:textbox>
          <w10:wrap type="non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55.639999pt;margin-top:36.595432pt;width:18.05pt;height:10.95pt;mso-position-horizontal-relative:page;mso-position-vertical-relative:page;z-index:-9880" type="#_x0000_t202" filled="false" stroked="false">
          <v:textbox inset="0,0,0,0">
            <w:txbxContent>
              <w:p>
                <w:pPr>
                  <w:spacing w:before="14"/>
                  <w:ind w:left="20" w:right="0" w:firstLine="0"/>
                  <w:jc w:val="left"/>
                  <w:rPr>
                    <w:sz w:val="16"/>
                  </w:rPr>
                </w:pPr>
                <w:r>
                  <w:rPr>
                    <w:sz w:val="16"/>
                  </w:rPr>
                  <w:t>1540</w:t>
                </w:r>
              </w:p>
            </w:txbxContent>
          </v:textbox>
          <w10:wrap type="none"/>
        </v:shape>
      </w:pict>
    </w:r>
    <w:r>
      <w:rPr/>
      <w:pict>
        <v:shape style="position:absolute;margin-left:353.549988pt;margin-top:36.595432pt;width:186pt;height:10.95pt;mso-position-horizontal-relative:page;mso-position-vertical-relative:page;z-index:-9856" type="#_x0000_t202" filled="false" stroked="false">
          <v:textbox inset="0,0,0,0">
            <w:txbxContent>
              <w:p>
                <w:pPr>
                  <w:spacing w:before="14"/>
                  <w:ind w:left="20" w:right="0" w:firstLine="0"/>
                  <w:jc w:val="left"/>
                  <w:rPr>
                    <w:sz w:val="16"/>
                  </w:rPr>
                </w:pPr>
                <w:r>
                  <w:rPr>
                    <w:sz w:val="16"/>
                  </w:rPr>
                  <w:t>THEORY AND PRACTICE IN LANGUAGE STUDIES</w:t>
                </w:r>
              </w:p>
            </w:txbxContent>
          </v:textbox>
          <w10:wrap type="non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55.759998pt;margin-top:36.595432pt;width:186pt;height:10.95pt;mso-position-horizontal-relative:page;mso-position-vertical-relative:page;z-index:-9832" type="#_x0000_t202" filled="false" stroked="false">
          <v:textbox inset="0,0,0,0">
            <w:txbxContent>
              <w:p>
                <w:pPr>
                  <w:spacing w:before="14"/>
                  <w:ind w:left="20" w:right="0" w:firstLine="0"/>
                  <w:jc w:val="left"/>
                  <w:rPr>
                    <w:sz w:val="16"/>
                  </w:rPr>
                </w:pPr>
                <w:r>
                  <w:rPr>
                    <w:sz w:val="16"/>
                  </w:rPr>
                  <w:t>THEORY AND PRACTICE IN LANGUAGE STUDIES</w:t>
                </w:r>
              </w:p>
            </w:txbxContent>
          </v:textbox>
          <w10:wrap type="none"/>
        </v:shape>
      </w:pict>
    </w:r>
    <w:r>
      <w:rPr/>
      <w:pict>
        <v:shape style="position:absolute;margin-left:521.700012pt;margin-top:36.595432pt;width:18.05pt;height:10.95pt;mso-position-horizontal-relative:page;mso-position-vertical-relative:page;z-index:-9808" type="#_x0000_t202" filled="false" stroked="false">
          <v:textbox inset="0,0,0,0">
            <w:txbxContent>
              <w:p>
                <w:pPr>
                  <w:spacing w:before="14"/>
                  <w:ind w:left="20" w:right="0" w:firstLine="0"/>
                  <w:jc w:val="left"/>
                  <w:rPr>
                    <w:sz w:val="16"/>
                  </w:rPr>
                </w:pPr>
                <w:r>
                  <w:rPr>
                    <w:sz w:val="16"/>
                  </w:rPr>
                  <w:t>1541</w:t>
                </w:r>
              </w:p>
            </w:txbxContent>
          </v:textbox>
          <w10:wrap type="non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55.639999pt;margin-top:36.595432pt;width:18.05pt;height:10.95pt;mso-position-horizontal-relative:page;mso-position-vertical-relative:page;z-index:-9784" type="#_x0000_t202" filled="false" stroked="false">
          <v:textbox inset="0,0,0,0">
            <w:txbxContent>
              <w:p>
                <w:pPr>
                  <w:spacing w:before="14"/>
                  <w:ind w:left="20" w:right="0" w:firstLine="0"/>
                  <w:jc w:val="left"/>
                  <w:rPr>
                    <w:sz w:val="16"/>
                  </w:rPr>
                </w:pPr>
                <w:r>
                  <w:rPr>
                    <w:sz w:val="16"/>
                  </w:rPr>
                  <w:t>1542</w:t>
                </w:r>
              </w:p>
            </w:txbxContent>
          </v:textbox>
          <w10:wrap type="none"/>
        </v:shape>
      </w:pict>
    </w:r>
    <w:r>
      <w:rPr/>
      <w:pict>
        <v:shape style="position:absolute;margin-left:353.549988pt;margin-top:36.595432pt;width:186pt;height:10.95pt;mso-position-horizontal-relative:page;mso-position-vertical-relative:page;z-index:-9760" type="#_x0000_t202" filled="false" stroked="false">
          <v:textbox inset="0,0,0,0">
            <w:txbxContent>
              <w:p>
                <w:pPr>
                  <w:spacing w:before="14"/>
                  <w:ind w:left="20" w:right="0" w:firstLine="0"/>
                  <w:jc w:val="left"/>
                  <w:rPr>
                    <w:sz w:val="16"/>
                  </w:rPr>
                </w:pPr>
                <w:r>
                  <w:rPr>
                    <w:sz w:val="16"/>
                  </w:rPr>
                  <w:t>THEORY AND PRACTICE IN LANGUAGE STUDIES</w:t>
                </w:r>
              </w:p>
            </w:txbxContent>
          </v:textbox>
          <w10:wrap type="non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55.759998pt;margin-top:36.595432pt;width:186pt;height:10.95pt;mso-position-horizontal-relative:page;mso-position-vertical-relative:page;z-index:-9736" type="#_x0000_t202" filled="false" stroked="false">
          <v:textbox inset="0,0,0,0">
            <w:txbxContent>
              <w:p>
                <w:pPr>
                  <w:spacing w:before="14"/>
                  <w:ind w:left="20" w:right="0" w:firstLine="0"/>
                  <w:jc w:val="left"/>
                  <w:rPr>
                    <w:sz w:val="16"/>
                  </w:rPr>
                </w:pPr>
                <w:r>
                  <w:rPr>
                    <w:sz w:val="16"/>
                  </w:rPr>
                  <w:t>THEORY AND PRACTICE IN LANGUAGE STUDIES</w:t>
                </w:r>
              </w:p>
            </w:txbxContent>
          </v:textbox>
          <w10:wrap type="none"/>
        </v:shape>
      </w:pict>
    </w:r>
    <w:r>
      <w:rPr/>
      <w:pict>
        <v:shape style="position:absolute;margin-left:521.700012pt;margin-top:36.595432pt;width:18.05pt;height:10.95pt;mso-position-horizontal-relative:page;mso-position-vertical-relative:page;z-index:-9712" type="#_x0000_t202" filled="false" stroked="false">
          <v:textbox inset="0,0,0,0">
            <w:txbxContent>
              <w:p>
                <w:pPr>
                  <w:spacing w:before="14"/>
                  <w:ind w:left="20" w:right="0" w:firstLine="0"/>
                  <w:jc w:val="left"/>
                  <w:rPr>
                    <w:sz w:val="16"/>
                  </w:rPr>
                </w:pPr>
                <w:r>
                  <w:rPr>
                    <w:sz w:val="16"/>
                  </w:rPr>
                  <w:t>1543</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1">
    <w:multiLevelType w:val="hybridMultilevel"/>
    <w:lvl w:ilvl="0">
      <w:start w:val="1"/>
      <w:numFmt w:val="decimal"/>
      <w:lvlText w:val="[%1]"/>
      <w:lvlJc w:val="left"/>
      <w:pPr>
        <w:ind w:left="533" w:hanging="421"/>
        <w:jc w:val="left"/>
      </w:pPr>
      <w:rPr>
        <w:rFonts w:hint="default" w:ascii="Times New Roman" w:hAnsi="Times New Roman" w:eastAsia="Times New Roman" w:cs="Times New Roman"/>
        <w:spacing w:val="-4"/>
        <w:w w:val="99"/>
        <w:sz w:val="18"/>
        <w:szCs w:val="18"/>
        <w:lang w:val="zh-cn" w:eastAsia="zh-cn" w:bidi="zh-cn"/>
      </w:rPr>
    </w:lvl>
    <w:lvl w:ilvl="1">
      <w:start w:val="0"/>
      <w:numFmt w:val="bullet"/>
      <w:lvlText w:val="•"/>
      <w:lvlJc w:val="left"/>
      <w:pPr>
        <w:ind w:left="1476" w:hanging="421"/>
      </w:pPr>
      <w:rPr>
        <w:rFonts w:hint="default"/>
        <w:lang w:val="zh-cn" w:eastAsia="zh-cn" w:bidi="zh-cn"/>
      </w:rPr>
    </w:lvl>
    <w:lvl w:ilvl="2">
      <w:start w:val="0"/>
      <w:numFmt w:val="bullet"/>
      <w:lvlText w:val="•"/>
      <w:lvlJc w:val="left"/>
      <w:pPr>
        <w:ind w:left="2413" w:hanging="421"/>
      </w:pPr>
      <w:rPr>
        <w:rFonts w:hint="default"/>
        <w:lang w:val="zh-cn" w:eastAsia="zh-cn" w:bidi="zh-cn"/>
      </w:rPr>
    </w:lvl>
    <w:lvl w:ilvl="3">
      <w:start w:val="0"/>
      <w:numFmt w:val="bullet"/>
      <w:lvlText w:val="•"/>
      <w:lvlJc w:val="left"/>
      <w:pPr>
        <w:ind w:left="3349" w:hanging="421"/>
      </w:pPr>
      <w:rPr>
        <w:rFonts w:hint="default"/>
        <w:lang w:val="zh-cn" w:eastAsia="zh-cn" w:bidi="zh-cn"/>
      </w:rPr>
    </w:lvl>
    <w:lvl w:ilvl="4">
      <w:start w:val="0"/>
      <w:numFmt w:val="bullet"/>
      <w:lvlText w:val="•"/>
      <w:lvlJc w:val="left"/>
      <w:pPr>
        <w:ind w:left="4286" w:hanging="421"/>
      </w:pPr>
      <w:rPr>
        <w:rFonts w:hint="default"/>
        <w:lang w:val="zh-cn" w:eastAsia="zh-cn" w:bidi="zh-cn"/>
      </w:rPr>
    </w:lvl>
    <w:lvl w:ilvl="5">
      <w:start w:val="0"/>
      <w:numFmt w:val="bullet"/>
      <w:lvlText w:val="•"/>
      <w:lvlJc w:val="left"/>
      <w:pPr>
        <w:ind w:left="5223" w:hanging="421"/>
      </w:pPr>
      <w:rPr>
        <w:rFonts w:hint="default"/>
        <w:lang w:val="zh-cn" w:eastAsia="zh-cn" w:bidi="zh-cn"/>
      </w:rPr>
    </w:lvl>
    <w:lvl w:ilvl="6">
      <w:start w:val="0"/>
      <w:numFmt w:val="bullet"/>
      <w:lvlText w:val="•"/>
      <w:lvlJc w:val="left"/>
      <w:pPr>
        <w:ind w:left="6159" w:hanging="421"/>
      </w:pPr>
      <w:rPr>
        <w:rFonts w:hint="default"/>
        <w:lang w:val="zh-cn" w:eastAsia="zh-cn" w:bidi="zh-cn"/>
      </w:rPr>
    </w:lvl>
    <w:lvl w:ilvl="7">
      <w:start w:val="0"/>
      <w:numFmt w:val="bullet"/>
      <w:lvlText w:val="•"/>
      <w:lvlJc w:val="left"/>
      <w:pPr>
        <w:ind w:left="7096" w:hanging="421"/>
      </w:pPr>
      <w:rPr>
        <w:rFonts w:hint="default"/>
        <w:lang w:val="zh-cn" w:eastAsia="zh-cn" w:bidi="zh-cn"/>
      </w:rPr>
    </w:lvl>
    <w:lvl w:ilvl="8">
      <w:start w:val="0"/>
      <w:numFmt w:val="bullet"/>
      <w:lvlText w:val="•"/>
      <w:lvlJc w:val="left"/>
      <w:pPr>
        <w:ind w:left="8033" w:hanging="421"/>
      </w:pPr>
      <w:rPr>
        <w:rFonts w:hint="default"/>
        <w:lang w:val="zh-cn" w:eastAsia="zh-cn" w:bidi="zh-cn"/>
      </w:rPr>
    </w:lvl>
  </w:abstractNum>
  <w:abstractNum w:abstractNumId="10">
    <w:multiLevelType w:val="hybridMultilevel"/>
    <w:lvl w:ilvl="0">
      <w:start w:val="1"/>
      <w:numFmt w:val="lowerLetter"/>
      <w:lvlText w:val="%1)"/>
      <w:lvlJc w:val="left"/>
      <w:pPr>
        <w:ind w:left="324" w:hanging="219"/>
        <w:jc w:val="left"/>
      </w:pPr>
      <w:rPr>
        <w:rFonts w:hint="default" w:ascii="Times New Roman" w:hAnsi="Times New Roman" w:eastAsia="Times New Roman" w:cs="Times New Roman"/>
        <w:b/>
        <w:bCs/>
        <w:spacing w:val="0"/>
        <w:w w:val="99"/>
        <w:sz w:val="20"/>
        <w:szCs w:val="20"/>
        <w:lang w:val="zh-cn" w:eastAsia="zh-cn" w:bidi="zh-cn"/>
      </w:rPr>
    </w:lvl>
    <w:lvl w:ilvl="1">
      <w:start w:val="0"/>
      <w:numFmt w:val="bullet"/>
      <w:lvlText w:val="•"/>
      <w:lvlJc w:val="left"/>
      <w:pPr>
        <w:ind w:left="1278" w:hanging="219"/>
      </w:pPr>
      <w:rPr>
        <w:rFonts w:hint="default"/>
        <w:lang w:val="zh-cn" w:eastAsia="zh-cn" w:bidi="zh-cn"/>
      </w:rPr>
    </w:lvl>
    <w:lvl w:ilvl="2">
      <w:start w:val="0"/>
      <w:numFmt w:val="bullet"/>
      <w:lvlText w:val="•"/>
      <w:lvlJc w:val="left"/>
      <w:pPr>
        <w:ind w:left="2237" w:hanging="219"/>
      </w:pPr>
      <w:rPr>
        <w:rFonts w:hint="default"/>
        <w:lang w:val="zh-cn" w:eastAsia="zh-cn" w:bidi="zh-cn"/>
      </w:rPr>
    </w:lvl>
    <w:lvl w:ilvl="3">
      <w:start w:val="0"/>
      <w:numFmt w:val="bullet"/>
      <w:lvlText w:val="•"/>
      <w:lvlJc w:val="left"/>
      <w:pPr>
        <w:ind w:left="3195" w:hanging="219"/>
      </w:pPr>
      <w:rPr>
        <w:rFonts w:hint="default"/>
        <w:lang w:val="zh-cn" w:eastAsia="zh-cn" w:bidi="zh-cn"/>
      </w:rPr>
    </w:lvl>
    <w:lvl w:ilvl="4">
      <w:start w:val="0"/>
      <w:numFmt w:val="bullet"/>
      <w:lvlText w:val="•"/>
      <w:lvlJc w:val="left"/>
      <w:pPr>
        <w:ind w:left="4154" w:hanging="219"/>
      </w:pPr>
      <w:rPr>
        <w:rFonts w:hint="default"/>
        <w:lang w:val="zh-cn" w:eastAsia="zh-cn" w:bidi="zh-cn"/>
      </w:rPr>
    </w:lvl>
    <w:lvl w:ilvl="5">
      <w:start w:val="0"/>
      <w:numFmt w:val="bullet"/>
      <w:lvlText w:val="•"/>
      <w:lvlJc w:val="left"/>
      <w:pPr>
        <w:ind w:left="5113" w:hanging="219"/>
      </w:pPr>
      <w:rPr>
        <w:rFonts w:hint="default"/>
        <w:lang w:val="zh-cn" w:eastAsia="zh-cn" w:bidi="zh-cn"/>
      </w:rPr>
    </w:lvl>
    <w:lvl w:ilvl="6">
      <w:start w:val="0"/>
      <w:numFmt w:val="bullet"/>
      <w:lvlText w:val="•"/>
      <w:lvlJc w:val="left"/>
      <w:pPr>
        <w:ind w:left="6071" w:hanging="219"/>
      </w:pPr>
      <w:rPr>
        <w:rFonts w:hint="default"/>
        <w:lang w:val="zh-cn" w:eastAsia="zh-cn" w:bidi="zh-cn"/>
      </w:rPr>
    </w:lvl>
    <w:lvl w:ilvl="7">
      <w:start w:val="0"/>
      <w:numFmt w:val="bullet"/>
      <w:lvlText w:val="•"/>
      <w:lvlJc w:val="left"/>
      <w:pPr>
        <w:ind w:left="7030" w:hanging="219"/>
      </w:pPr>
      <w:rPr>
        <w:rFonts w:hint="default"/>
        <w:lang w:val="zh-cn" w:eastAsia="zh-cn" w:bidi="zh-cn"/>
      </w:rPr>
    </w:lvl>
    <w:lvl w:ilvl="8">
      <w:start w:val="0"/>
      <w:numFmt w:val="bullet"/>
      <w:lvlText w:val="•"/>
      <w:lvlJc w:val="left"/>
      <w:pPr>
        <w:ind w:left="7989" w:hanging="219"/>
      </w:pPr>
      <w:rPr>
        <w:rFonts w:hint="default"/>
        <w:lang w:val="zh-cn" w:eastAsia="zh-cn" w:bidi="zh-cn"/>
      </w:rPr>
    </w:lvl>
  </w:abstractNum>
  <w:abstractNum w:abstractNumId="9">
    <w:multiLevelType w:val="hybridMultilevel"/>
    <w:lvl w:ilvl="0">
      <w:start w:val="1"/>
      <w:numFmt w:val="decimal"/>
      <w:lvlText w:val="%1."/>
      <w:lvlJc w:val="left"/>
      <w:pPr>
        <w:ind w:left="526" w:hanging="202"/>
        <w:jc w:val="left"/>
      </w:pPr>
      <w:rPr>
        <w:rFonts w:hint="default" w:ascii="Times New Roman" w:hAnsi="Times New Roman" w:eastAsia="Times New Roman" w:cs="Times New Roman"/>
        <w:i/>
        <w:spacing w:val="0"/>
        <w:w w:val="99"/>
        <w:sz w:val="20"/>
        <w:szCs w:val="20"/>
        <w:lang w:val="zh-cn" w:eastAsia="zh-cn" w:bidi="zh-cn"/>
      </w:rPr>
    </w:lvl>
    <w:lvl w:ilvl="1">
      <w:start w:val="0"/>
      <w:numFmt w:val="bullet"/>
      <w:lvlText w:val="•"/>
      <w:lvlJc w:val="left"/>
      <w:pPr>
        <w:ind w:left="1458" w:hanging="202"/>
      </w:pPr>
      <w:rPr>
        <w:rFonts w:hint="default"/>
        <w:lang w:val="zh-cn" w:eastAsia="zh-cn" w:bidi="zh-cn"/>
      </w:rPr>
    </w:lvl>
    <w:lvl w:ilvl="2">
      <w:start w:val="0"/>
      <w:numFmt w:val="bullet"/>
      <w:lvlText w:val="•"/>
      <w:lvlJc w:val="left"/>
      <w:pPr>
        <w:ind w:left="2397" w:hanging="202"/>
      </w:pPr>
      <w:rPr>
        <w:rFonts w:hint="default"/>
        <w:lang w:val="zh-cn" w:eastAsia="zh-cn" w:bidi="zh-cn"/>
      </w:rPr>
    </w:lvl>
    <w:lvl w:ilvl="3">
      <w:start w:val="0"/>
      <w:numFmt w:val="bullet"/>
      <w:lvlText w:val="•"/>
      <w:lvlJc w:val="left"/>
      <w:pPr>
        <w:ind w:left="3335" w:hanging="202"/>
      </w:pPr>
      <w:rPr>
        <w:rFonts w:hint="default"/>
        <w:lang w:val="zh-cn" w:eastAsia="zh-cn" w:bidi="zh-cn"/>
      </w:rPr>
    </w:lvl>
    <w:lvl w:ilvl="4">
      <w:start w:val="0"/>
      <w:numFmt w:val="bullet"/>
      <w:lvlText w:val="•"/>
      <w:lvlJc w:val="left"/>
      <w:pPr>
        <w:ind w:left="4274" w:hanging="202"/>
      </w:pPr>
      <w:rPr>
        <w:rFonts w:hint="default"/>
        <w:lang w:val="zh-cn" w:eastAsia="zh-cn" w:bidi="zh-cn"/>
      </w:rPr>
    </w:lvl>
    <w:lvl w:ilvl="5">
      <w:start w:val="0"/>
      <w:numFmt w:val="bullet"/>
      <w:lvlText w:val="•"/>
      <w:lvlJc w:val="left"/>
      <w:pPr>
        <w:ind w:left="5213" w:hanging="202"/>
      </w:pPr>
      <w:rPr>
        <w:rFonts w:hint="default"/>
        <w:lang w:val="zh-cn" w:eastAsia="zh-cn" w:bidi="zh-cn"/>
      </w:rPr>
    </w:lvl>
    <w:lvl w:ilvl="6">
      <w:start w:val="0"/>
      <w:numFmt w:val="bullet"/>
      <w:lvlText w:val="•"/>
      <w:lvlJc w:val="left"/>
      <w:pPr>
        <w:ind w:left="6151" w:hanging="202"/>
      </w:pPr>
      <w:rPr>
        <w:rFonts w:hint="default"/>
        <w:lang w:val="zh-cn" w:eastAsia="zh-cn" w:bidi="zh-cn"/>
      </w:rPr>
    </w:lvl>
    <w:lvl w:ilvl="7">
      <w:start w:val="0"/>
      <w:numFmt w:val="bullet"/>
      <w:lvlText w:val="•"/>
      <w:lvlJc w:val="left"/>
      <w:pPr>
        <w:ind w:left="7090" w:hanging="202"/>
      </w:pPr>
      <w:rPr>
        <w:rFonts w:hint="default"/>
        <w:lang w:val="zh-cn" w:eastAsia="zh-cn" w:bidi="zh-cn"/>
      </w:rPr>
    </w:lvl>
    <w:lvl w:ilvl="8">
      <w:start w:val="0"/>
      <w:numFmt w:val="bullet"/>
      <w:lvlText w:val="•"/>
      <w:lvlJc w:val="left"/>
      <w:pPr>
        <w:ind w:left="8029" w:hanging="202"/>
      </w:pPr>
      <w:rPr>
        <w:rFonts w:hint="default"/>
        <w:lang w:val="zh-cn" w:eastAsia="zh-cn" w:bidi="zh-cn"/>
      </w:rPr>
    </w:lvl>
  </w:abstractNum>
  <w:abstractNum w:abstractNumId="8">
    <w:multiLevelType w:val="hybridMultilevel"/>
    <w:lvl w:ilvl="0">
      <w:start w:val="1"/>
      <w:numFmt w:val="lowerLetter"/>
      <w:lvlText w:val="%1."/>
      <w:lvlJc w:val="left"/>
      <w:pPr>
        <w:ind w:left="713" w:hanging="392"/>
        <w:jc w:val="left"/>
      </w:pPr>
      <w:rPr>
        <w:rFonts w:hint="default" w:ascii="Times New Roman" w:hAnsi="Times New Roman" w:eastAsia="Times New Roman" w:cs="Times New Roman"/>
        <w:w w:val="99"/>
        <w:sz w:val="20"/>
        <w:szCs w:val="20"/>
        <w:lang w:val="zh-cn" w:eastAsia="zh-cn" w:bidi="zh-cn"/>
      </w:rPr>
    </w:lvl>
    <w:lvl w:ilvl="1">
      <w:start w:val="0"/>
      <w:numFmt w:val="bullet"/>
      <w:lvlText w:val="•"/>
      <w:lvlJc w:val="left"/>
      <w:pPr>
        <w:ind w:left="1638" w:hanging="392"/>
      </w:pPr>
      <w:rPr>
        <w:rFonts w:hint="default"/>
        <w:lang w:val="zh-cn" w:eastAsia="zh-cn" w:bidi="zh-cn"/>
      </w:rPr>
    </w:lvl>
    <w:lvl w:ilvl="2">
      <w:start w:val="0"/>
      <w:numFmt w:val="bullet"/>
      <w:lvlText w:val="•"/>
      <w:lvlJc w:val="left"/>
      <w:pPr>
        <w:ind w:left="2557" w:hanging="392"/>
      </w:pPr>
      <w:rPr>
        <w:rFonts w:hint="default"/>
        <w:lang w:val="zh-cn" w:eastAsia="zh-cn" w:bidi="zh-cn"/>
      </w:rPr>
    </w:lvl>
    <w:lvl w:ilvl="3">
      <w:start w:val="0"/>
      <w:numFmt w:val="bullet"/>
      <w:lvlText w:val="•"/>
      <w:lvlJc w:val="left"/>
      <w:pPr>
        <w:ind w:left="3475" w:hanging="392"/>
      </w:pPr>
      <w:rPr>
        <w:rFonts w:hint="default"/>
        <w:lang w:val="zh-cn" w:eastAsia="zh-cn" w:bidi="zh-cn"/>
      </w:rPr>
    </w:lvl>
    <w:lvl w:ilvl="4">
      <w:start w:val="0"/>
      <w:numFmt w:val="bullet"/>
      <w:lvlText w:val="•"/>
      <w:lvlJc w:val="left"/>
      <w:pPr>
        <w:ind w:left="4394" w:hanging="392"/>
      </w:pPr>
      <w:rPr>
        <w:rFonts w:hint="default"/>
        <w:lang w:val="zh-cn" w:eastAsia="zh-cn" w:bidi="zh-cn"/>
      </w:rPr>
    </w:lvl>
    <w:lvl w:ilvl="5">
      <w:start w:val="0"/>
      <w:numFmt w:val="bullet"/>
      <w:lvlText w:val="•"/>
      <w:lvlJc w:val="left"/>
      <w:pPr>
        <w:ind w:left="5313" w:hanging="392"/>
      </w:pPr>
      <w:rPr>
        <w:rFonts w:hint="default"/>
        <w:lang w:val="zh-cn" w:eastAsia="zh-cn" w:bidi="zh-cn"/>
      </w:rPr>
    </w:lvl>
    <w:lvl w:ilvl="6">
      <w:start w:val="0"/>
      <w:numFmt w:val="bullet"/>
      <w:lvlText w:val="•"/>
      <w:lvlJc w:val="left"/>
      <w:pPr>
        <w:ind w:left="6231" w:hanging="392"/>
      </w:pPr>
      <w:rPr>
        <w:rFonts w:hint="default"/>
        <w:lang w:val="zh-cn" w:eastAsia="zh-cn" w:bidi="zh-cn"/>
      </w:rPr>
    </w:lvl>
    <w:lvl w:ilvl="7">
      <w:start w:val="0"/>
      <w:numFmt w:val="bullet"/>
      <w:lvlText w:val="•"/>
      <w:lvlJc w:val="left"/>
      <w:pPr>
        <w:ind w:left="7150" w:hanging="392"/>
      </w:pPr>
      <w:rPr>
        <w:rFonts w:hint="default"/>
        <w:lang w:val="zh-cn" w:eastAsia="zh-cn" w:bidi="zh-cn"/>
      </w:rPr>
    </w:lvl>
    <w:lvl w:ilvl="8">
      <w:start w:val="0"/>
      <w:numFmt w:val="bullet"/>
      <w:lvlText w:val="•"/>
      <w:lvlJc w:val="left"/>
      <w:pPr>
        <w:ind w:left="8069" w:hanging="392"/>
      </w:pPr>
      <w:rPr>
        <w:rFonts w:hint="default"/>
        <w:lang w:val="zh-cn" w:eastAsia="zh-cn" w:bidi="zh-cn"/>
      </w:rPr>
    </w:lvl>
  </w:abstractNum>
  <w:abstractNum w:abstractNumId="7">
    <w:multiLevelType w:val="hybridMultilevel"/>
    <w:lvl w:ilvl="0">
      <w:start w:val="1"/>
      <w:numFmt w:val="lowerLetter"/>
      <w:lvlText w:val="%1."/>
      <w:lvlJc w:val="left"/>
      <w:pPr>
        <w:ind w:left="612" w:hanging="340"/>
        <w:jc w:val="left"/>
      </w:pPr>
      <w:rPr>
        <w:rFonts w:hint="default" w:ascii="Times New Roman" w:hAnsi="Times New Roman" w:eastAsia="Times New Roman" w:cs="Times New Roman"/>
        <w:w w:val="99"/>
        <w:sz w:val="20"/>
        <w:szCs w:val="20"/>
        <w:lang w:val="zh-cn" w:eastAsia="zh-cn" w:bidi="zh-cn"/>
      </w:rPr>
    </w:lvl>
    <w:lvl w:ilvl="1">
      <w:start w:val="0"/>
      <w:numFmt w:val="bullet"/>
      <w:lvlText w:val="•"/>
      <w:lvlJc w:val="left"/>
      <w:pPr>
        <w:ind w:left="1548" w:hanging="340"/>
      </w:pPr>
      <w:rPr>
        <w:rFonts w:hint="default"/>
        <w:lang w:val="zh-cn" w:eastAsia="zh-cn" w:bidi="zh-cn"/>
      </w:rPr>
    </w:lvl>
    <w:lvl w:ilvl="2">
      <w:start w:val="0"/>
      <w:numFmt w:val="bullet"/>
      <w:lvlText w:val="•"/>
      <w:lvlJc w:val="left"/>
      <w:pPr>
        <w:ind w:left="2477" w:hanging="340"/>
      </w:pPr>
      <w:rPr>
        <w:rFonts w:hint="default"/>
        <w:lang w:val="zh-cn" w:eastAsia="zh-cn" w:bidi="zh-cn"/>
      </w:rPr>
    </w:lvl>
    <w:lvl w:ilvl="3">
      <w:start w:val="0"/>
      <w:numFmt w:val="bullet"/>
      <w:lvlText w:val="•"/>
      <w:lvlJc w:val="left"/>
      <w:pPr>
        <w:ind w:left="3405" w:hanging="340"/>
      </w:pPr>
      <w:rPr>
        <w:rFonts w:hint="default"/>
        <w:lang w:val="zh-cn" w:eastAsia="zh-cn" w:bidi="zh-cn"/>
      </w:rPr>
    </w:lvl>
    <w:lvl w:ilvl="4">
      <w:start w:val="0"/>
      <w:numFmt w:val="bullet"/>
      <w:lvlText w:val="•"/>
      <w:lvlJc w:val="left"/>
      <w:pPr>
        <w:ind w:left="4334" w:hanging="340"/>
      </w:pPr>
      <w:rPr>
        <w:rFonts w:hint="default"/>
        <w:lang w:val="zh-cn" w:eastAsia="zh-cn" w:bidi="zh-cn"/>
      </w:rPr>
    </w:lvl>
    <w:lvl w:ilvl="5">
      <w:start w:val="0"/>
      <w:numFmt w:val="bullet"/>
      <w:lvlText w:val="•"/>
      <w:lvlJc w:val="left"/>
      <w:pPr>
        <w:ind w:left="5263" w:hanging="340"/>
      </w:pPr>
      <w:rPr>
        <w:rFonts w:hint="default"/>
        <w:lang w:val="zh-cn" w:eastAsia="zh-cn" w:bidi="zh-cn"/>
      </w:rPr>
    </w:lvl>
    <w:lvl w:ilvl="6">
      <w:start w:val="0"/>
      <w:numFmt w:val="bullet"/>
      <w:lvlText w:val="•"/>
      <w:lvlJc w:val="left"/>
      <w:pPr>
        <w:ind w:left="6191" w:hanging="340"/>
      </w:pPr>
      <w:rPr>
        <w:rFonts w:hint="default"/>
        <w:lang w:val="zh-cn" w:eastAsia="zh-cn" w:bidi="zh-cn"/>
      </w:rPr>
    </w:lvl>
    <w:lvl w:ilvl="7">
      <w:start w:val="0"/>
      <w:numFmt w:val="bullet"/>
      <w:lvlText w:val="•"/>
      <w:lvlJc w:val="left"/>
      <w:pPr>
        <w:ind w:left="7120" w:hanging="340"/>
      </w:pPr>
      <w:rPr>
        <w:rFonts w:hint="default"/>
        <w:lang w:val="zh-cn" w:eastAsia="zh-cn" w:bidi="zh-cn"/>
      </w:rPr>
    </w:lvl>
    <w:lvl w:ilvl="8">
      <w:start w:val="0"/>
      <w:numFmt w:val="bullet"/>
      <w:lvlText w:val="•"/>
      <w:lvlJc w:val="left"/>
      <w:pPr>
        <w:ind w:left="8049" w:hanging="340"/>
      </w:pPr>
      <w:rPr>
        <w:rFonts w:hint="default"/>
        <w:lang w:val="zh-cn" w:eastAsia="zh-cn" w:bidi="zh-cn"/>
      </w:rPr>
    </w:lvl>
  </w:abstractNum>
  <w:abstractNum w:abstractNumId="6">
    <w:multiLevelType w:val="hybridMultilevel"/>
    <w:lvl w:ilvl="0">
      <w:start w:val="1"/>
      <w:numFmt w:val="lowerLetter"/>
      <w:lvlText w:val="%1."/>
      <w:lvlJc w:val="left"/>
      <w:pPr>
        <w:ind w:left="713" w:hanging="340"/>
        <w:jc w:val="left"/>
      </w:pPr>
      <w:rPr>
        <w:rFonts w:hint="default" w:ascii="Times New Roman" w:hAnsi="Times New Roman" w:eastAsia="Times New Roman" w:cs="Times New Roman"/>
        <w:w w:val="99"/>
        <w:sz w:val="20"/>
        <w:szCs w:val="20"/>
        <w:lang w:val="zh-cn" w:eastAsia="zh-cn" w:bidi="zh-cn"/>
      </w:rPr>
    </w:lvl>
    <w:lvl w:ilvl="1">
      <w:start w:val="0"/>
      <w:numFmt w:val="bullet"/>
      <w:lvlText w:val="•"/>
      <w:lvlJc w:val="left"/>
      <w:pPr>
        <w:ind w:left="1638" w:hanging="340"/>
      </w:pPr>
      <w:rPr>
        <w:rFonts w:hint="default"/>
        <w:lang w:val="zh-cn" w:eastAsia="zh-cn" w:bidi="zh-cn"/>
      </w:rPr>
    </w:lvl>
    <w:lvl w:ilvl="2">
      <w:start w:val="0"/>
      <w:numFmt w:val="bullet"/>
      <w:lvlText w:val="•"/>
      <w:lvlJc w:val="left"/>
      <w:pPr>
        <w:ind w:left="2557" w:hanging="340"/>
      </w:pPr>
      <w:rPr>
        <w:rFonts w:hint="default"/>
        <w:lang w:val="zh-cn" w:eastAsia="zh-cn" w:bidi="zh-cn"/>
      </w:rPr>
    </w:lvl>
    <w:lvl w:ilvl="3">
      <w:start w:val="0"/>
      <w:numFmt w:val="bullet"/>
      <w:lvlText w:val="•"/>
      <w:lvlJc w:val="left"/>
      <w:pPr>
        <w:ind w:left="3475" w:hanging="340"/>
      </w:pPr>
      <w:rPr>
        <w:rFonts w:hint="default"/>
        <w:lang w:val="zh-cn" w:eastAsia="zh-cn" w:bidi="zh-cn"/>
      </w:rPr>
    </w:lvl>
    <w:lvl w:ilvl="4">
      <w:start w:val="0"/>
      <w:numFmt w:val="bullet"/>
      <w:lvlText w:val="•"/>
      <w:lvlJc w:val="left"/>
      <w:pPr>
        <w:ind w:left="4394" w:hanging="340"/>
      </w:pPr>
      <w:rPr>
        <w:rFonts w:hint="default"/>
        <w:lang w:val="zh-cn" w:eastAsia="zh-cn" w:bidi="zh-cn"/>
      </w:rPr>
    </w:lvl>
    <w:lvl w:ilvl="5">
      <w:start w:val="0"/>
      <w:numFmt w:val="bullet"/>
      <w:lvlText w:val="•"/>
      <w:lvlJc w:val="left"/>
      <w:pPr>
        <w:ind w:left="5313" w:hanging="340"/>
      </w:pPr>
      <w:rPr>
        <w:rFonts w:hint="default"/>
        <w:lang w:val="zh-cn" w:eastAsia="zh-cn" w:bidi="zh-cn"/>
      </w:rPr>
    </w:lvl>
    <w:lvl w:ilvl="6">
      <w:start w:val="0"/>
      <w:numFmt w:val="bullet"/>
      <w:lvlText w:val="•"/>
      <w:lvlJc w:val="left"/>
      <w:pPr>
        <w:ind w:left="6231" w:hanging="340"/>
      </w:pPr>
      <w:rPr>
        <w:rFonts w:hint="default"/>
        <w:lang w:val="zh-cn" w:eastAsia="zh-cn" w:bidi="zh-cn"/>
      </w:rPr>
    </w:lvl>
    <w:lvl w:ilvl="7">
      <w:start w:val="0"/>
      <w:numFmt w:val="bullet"/>
      <w:lvlText w:val="•"/>
      <w:lvlJc w:val="left"/>
      <w:pPr>
        <w:ind w:left="7150" w:hanging="340"/>
      </w:pPr>
      <w:rPr>
        <w:rFonts w:hint="default"/>
        <w:lang w:val="zh-cn" w:eastAsia="zh-cn" w:bidi="zh-cn"/>
      </w:rPr>
    </w:lvl>
    <w:lvl w:ilvl="8">
      <w:start w:val="0"/>
      <w:numFmt w:val="bullet"/>
      <w:lvlText w:val="•"/>
      <w:lvlJc w:val="left"/>
      <w:pPr>
        <w:ind w:left="8069" w:hanging="340"/>
      </w:pPr>
      <w:rPr>
        <w:rFonts w:hint="default"/>
        <w:lang w:val="zh-cn" w:eastAsia="zh-cn" w:bidi="zh-cn"/>
      </w:rPr>
    </w:lvl>
  </w:abstractNum>
  <w:abstractNum w:abstractNumId="5">
    <w:multiLevelType w:val="hybridMultilevel"/>
    <w:lvl w:ilvl="0">
      <w:start w:val="0"/>
      <w:numFmt w:val="bullet"/>
      <w:lvlText w:val=""/>
      <w:lvlJc w:val="left"/>
      <w:pPr>
        <w:ind w:left="112" w:hanging="142"/>
      </w:pPr>
      <w:rPr>
        <w:rFonts w:hint="default" w:ascii="Symbol" w:hAnsi="Symbol" w:eastAsia="Symbol" w:cs="Symbol"/>
        <w:w w:val="99"/>
        <w:sz w:val="20"/>
        <w:szCs w:val="20"/>
        <w:lang w:val="zh-cn" w:eastAsia="zh-cn" w:bidi="zh-cn"/>
      </w:rPr>
    </w:lvl>
    <w:lvl w:ilvl="1">
      <w:start w:val="0"/>
      <w:numFmt w:val="bullet"/>
      <w:lvlText w:val="•"/>
      <w:lvlJc w:val="left"/>
      <w:pPr>
        <w:ind w:left="1098" w:hanging="142"/>
      </w:pPr>
      <w:rPr>
        <w:rFonts w:hint="default"/>
        <w:lang w:val="zh-cn" w:eastAsia="zh-cn" w:bidi="zh-cn"/>
      </w:rPr>
    </w:lvl>
    <w:lvl w:ilvl="2">
      <w:start w:val="0"/>
      <w:numFmt w:val="bullet"/>
      <w:lvlText w:val="•"/>
      <w:lvlJc w:val="left"/>
      <w:pPr>
        <w:ind w:left="2077" w:hanging="142"/>
      </w:pPr>
      <w:rPr>
        <w:rFonts w:hint="default"/>
        <w:lang w:val="zh-cn" w:eastAsia="zh-cn" w:bidi="zh-cn"/>
      </w:rPr>
    </w:lvl>
    <w:lvl w:ilvl="3">
      <w:start w:val="0"/>
      <w:numFmt w:val="bullet"/>
      <w:lvlText w:val="•"/>
      <w:lvlJc w:val="left"/>
      <w:pPr>
        <w:ind w:left="3055" w:hanging="142"/>
      </w:pPr>
      <w:rPr>
        <w:rFonts w:hint="default"/>
        <w:lang w:val="zh-cn" w:eastAsia="zh-cn" w:bidi="zh-cn"/>
      </w:rPr>
    </w:lvl>
    <w:lvl w:ilvl="4">
      <w:start w:val="0"/>
      <w:numFmt w:val="bullet"/>
      <w:lvlText w:val="•"/>
      <w:lvlJc w:val="left"/>
      <w:pPr>
        <w:ind w:left="4034" w:hanging="142"/>
      </w:pPr>
      <w:rPr>
        <w:rFonts w:hint="default"/>
        <w:lang w:val="zh-cn" w:eastAsia="zh-cn" w:bidi="zh-cn"/>
      </w:rPr>
    </w:lvl>
    <w:lvl w:ilvl="5">
      <w:start w:val="0"/>
      <w:numFmt w:val="bullet"/>
      <w:lvlText w:val="•"/>
      <w:lvlJc w:val="left"/>
      <w:pPr>
        <w:ind w:left="5013" w:hanging="142"/>
      </w:pPr>
      <w:rPr>
        <w:rFonts w:hint="default"/>
        <w:lang w:val="zh-cn" w:eastAsia="zh-cn" w:bidi="zh-cn"/>
      </w:rPr>
    </w:lvl>
    <w:lvl w:ilvl="6">
      <w:start w:val="0"/>
      <w:numFmt w:val="bullet"/>
      <w:lvlText w:val="•"/>
      <w:lvlJc w:val="left"/>
      <w:pPr>
        <w:ind w:left="5991" w:hanging="142"/>
      </w:pPr>
      <w:rPr>
        <w:rFonts w:hint="default"/>
        <w:lang w:val="zh-cn" w:eastAsia="zh-cn" w:bidi="zh-cn"/>
      </w:rPr>
    </w:lvl>
    <w:lvl w:ilvl="7">
      <w:start w:val="0"/>
      <w:numFmt w:val="bullet"/>
      <w:lvlText w:val="•"/>
      <w:lvlJc w:val="left"/>
      <w:pPr>
        <w:ind w:left="6970" w:hanging="142"/>
      </w:pPr>
      <w:rPr>
        <w:rFonts w:hint="default"/>
        <w:lang w:val="zh-cn" w:eastAsia="zh-cn" w:bidi="zh-cn"/>
      </w:rPr>
    </w:lvl>
    <w:lvl w:ilvl="8">
      <w:start w:val="0"/>
      <w:numFmt w:val="bullet"/>
      <w:lvlText w:val="•"/>
      <w:lvlJc w:val="left"/>
      <w:pPr>
        <w:ind w:left="7949" w:hanging="142"/>
      </w:pPr>
      <w:rPr>
        <w:rFonts w:hint="default"/>
        <w:lang w:val="zh-cn" w:eastAsia="zh-cn" w:bidi="zh-cn"/>
      </w:rPr>
    </w:lvl>
  </w:abstractNum>
  <w:abstractNum w:abstractNumId="4">
    <w:multiLevelType w:val="hybridMultilevel"/>
    <w:lvl w:ilvl="0">
      <w:start w:val="16"/>
      <w:numFmt w:val="lowerLetter"/>
      <w:lvlText w:val="%1."/>
      <w:lvlJc w:val="left"/>
      <w:pPr>
        <w:ind w:left="112" w:hanging="205"/>
        <w:jc w:val="left"/>
      </w:pPr>
      <w:rPr>
        <w:rFonts w:hint="default" w:ascii="Times New Roman" w:hAnsi="Times New Roman" w:eastAsia="Times New Roman" w:cs="Times New Roman"/>
        <w:spacing w:val="0"/>
        <w:w w:val="99"/>
        <w:sz w:val="20"/>
        <w:szCs w:val="20"/>
        <w:lang w:val="zh-cn" w:eastAsia="zh-cn" w:bidi="zh-cn"/>
      </w:rPr>
    </w:lvl>
    <w:lvl w:ilvl="1">
      <w:start w:val="0"/>
      <w:numFmt w:val="bullet"/>
      <w:lvlText w:val=""/>
      <w:lvlJc w:val="left"/>
      <w:pPr>
        <w:ind w:left="466" w:hanging="142"/>
      </w:pPr>
      <w:rPr>
        <w:rFonts w:hint="default" w:ascii="Symbol" w:hAnsi="Symbol" w:eastAsia="Symbol" w:cs="Symbol"/>
        <w:w w:val="99"/>
        <w:sz w:val="20"/>
        <w:szCs w:val="20"/>
        <w:lang w:val="zh-cn" w:eastAsia="zh-cn" w:bidi="zh-cn"/>
      </w:rPr>
    </w:lvl>
    <w:lvl w:ilvl="2">
      <w:start w:val="0"/>
      <w:numFmt w:val="bullet"/>
      <w:lvlText w:val="•"/>
      <w:lvlJc w:val="left"/>
      <w:pPr>
        <w:ind w:left="1509" w:hanging="142"/>
      </w:pPr>
      <w:rPr>
        <w:rFonts w:hint="default"/>
        <w:lang w:val="zh-cn" w:eastAsia="zh-cn" w:bidi="zh-cn"/>
      </w:rPr>
    </w:lvl>
    <w:lvl w:ilvl="3">
      <w:start w:val="0"/>
      <w:numFmt w:val="bullet"/>
      <w:lvlText w:val="•"/>
      <w:lvlJc w:val="left"/>
      <w:pPr>
        <w:ind w:left="2559" w:hanging="142"/>
      </w:pPr>
      <w:rPr>
        <w:rFonts w:hint="default"/>
        <w:lang w:val="zh-cn" w:eastAsia="zh-cn" w:bidi="zh-cn"/>
      </w:rPr>
    </w:lvl>
    <w:lvl w:ilvl="4">
      <w:start w:val="0"/>
      <w:numFmt w:val="bullet"/>
      <w:lvlText w:val="•"/>
      <w:lvlJc w:val="left"/>
      <w:pPr>
        <w:ind w:left="3608" w:hanging="142"/>
      </w:pPr>
      <w:rPr>
        <w:rFonts w:hint="default"/>
        <w:lang w:val="zh-cn" w:eastAsia="zh-cn" w:bidi="zh-cn"/>
      </w:rPr>
    </w:lvl>
    <w:lvl w:ilvl="5">
      <w:start w:val="0"/>
      <w:numFmt w:val="bullet"/>
      <w:lvlText w:val="•"/>
      <w:lvlJc w:val="left"/>
      <w:pPr>
        <w:ind w:left="4658" w:hanging="142"/>
      </w:pPr>
      <w:rPr>
        <w:rFonts w:hint="default"/>
        <w:lang w:val="zh-cn" w:eastAsia="zh-cn" w:bidi="zh-cn"/>
      </w:rPr>
    </w:lvl>
    <w:lvl w:ilvl="6">
      <w:start w:val="0"/>
      <w:numFmt w:val="bullet"/>
      <w:lvlText w:val="•"/>
      <w:lvlJc w:val="left"/>
      <w:pPr>
        <w:ind w:left="5708" w:hanging="142"/>
      </w:pPr>
      <w:rPr>
        <w:rFonts w:hint="default"/>
        <w:lang w:val="zh-cn" w:eastAsia="zh-cn" w:bidi="zh-cn"/>
      </w:rPr>
    </w:lvl>
    <w:lvl w:ilvl="7">
      <w:start w:val="0"/>
      <w:numFmt w:val="bullet"/>
      <w:lvlText w:val="•"/>
      <w:lvlJc w:val="left"/>
      <w:pPr>
        <w:ind w:left="6757" w:hanging="142"/>
      </w:pPr>
      <w:rPr>
        <w:rFonts w:hint="default"/>
        <w:lang w:val="zh-cn" w:eastAsia="zh-cn" w:bidi="zh-cn"/>
      </w:rPr>
    </w:lvl>
    <w:lvl w:ilvl="8">
      <w:start w:val="0"/>
      <w:numFmt w:val="bullet"/>
      <w:lvlText w:val="•"/>
      <w:lvlJc w:val="left"/>
      <w:pPr>
        <w:ind w:left="7807" w:hanging="142"/>
      </w:pPr>
      <w:rPr>
        <w:rFonts w:hint="default"/>
        <w:lang w:val="zh-cn" w:eastAsia="zh-cn" w:bidi="zh-cn"/>
      </w:rPr>
    </w:lvl>
  </w:abstractNum>
  <w:abstractNum w:abstractNumId="3">
    <w:multiLevelType w:val="hybridMultilevel"/>
    <w:lvl w:ilvl="0">
      <w:start w:val="1"/>
      <w:numFmt w:val="decimal"/>
      <w:lvlText w:val="%1)"/>
      <w:lvlJc w:val="left"/>
      <w:pPr>
        <w:ind w:left="112" w:hanging="226"/>
        <w:jc w:val="left"/>
      </w:pPr>
      <w:rPr>
        <w:rFonts w:hint="default" w:ascii="Times New Roman" w:hAnsi="Times New Roman" w:eastAsia="Times New Roman" w:cs="Times New Roman"/>
        <w:spacing w:val="0"/>
        <w:w w:val="99"/>
        <w:sz w:val="20"/>
        <w:szCs w:val="20"/>
        <w:lang w:val="zh-cn" w:eastAsia="zh-cn" w:bidi="zh-cn"/>
      </w:rPr>
    </w:lvl>
    <w:lvl w:ilvl="1">
      <w:start w:val="0"/>
      <w:numFmt w:val="bullet"/>
      <w:lvlText w:val="•"/>
      <w:lvlJc w:val="left"/>
      <w:pPr>
        <w:ind w:left="1098" w:hanging="226"/>
      </w:pPr>
      <w:rPr>
        <w:rFonts w:hint="default"/>
        <w:lang w:val="zh-cn" w:eastAsia="zh-cn" w:bidi="zh-cn"/>
      </w:rPr>
    </w:lvl>
    <w:lvl w:ilvl="2">
      <w:start w:val="0"/>
      <w:numFmt w:val="bullet"/>
      <w:lvlText w:val="•"/>
      <w:lvlJc w:val="left"/>
      <w:pPr>
        <w:ind w:left="2077" w:hanging="226"/>
      </w:pPr>
      <w:rPr>
        <w:rFonts w:hint="default"/>
        <w:lang w:val="zh-cn" w:eastAsia="zh-cn" w:bidi="zh-cn"/>
      </w:rPr>
    </w:lvl>
    <w:lvl w:ilvl="3">
      <w:start w:val="0"/>
      <w:numFmt w:val="bullet"/>
      <w:lvlText w:val="•"/>
      <w:lvlJc w:val="left"/>
      <w:pPr>
        <w:ind w:left="3055" w:hanging="226"/>
      </w:pPr>
      <w:rPr>
        <w:rFonts w:hint="default"/>
        <w:lang w:val="zh-cn" w:eastAsia="zh-cn" w:bidi="zh-cn"/>
      </w:rPr>
    </w:lvl>
    <w:lvl w:ilvl="4">
      <w:start w:val="0"/>
      <w:numFmt w:val="bullet"/>
      <w:lvlText w:val="•"/>
      <w:lvlJc w:val="left"/>
      <w:pPr>
        <w:ind w:left="4034" w:hanging="226"/>
      </w:pPr>
      <w:rPr>
        <w:rFonts w:hint="default"/>
        <w:lang w:val="zh-cn" w:eastAsia="zh-cn" w:bidi="zh-cn"/>
      </w:rPr>
    </w:lvl>
    <w:lvl w:ilvl="5">
      <w:start w:val="0"/>
      <w:numFmt w:val="bullet"/>
      <w:lvlText w:val="•"/>
      <w:lvlJc w:val="left"/>
      <w:pPr>
        <w:ind w:left="5013" w:hanging="226"/>
      </w:pPr>
      <w:rPr>
        <w:rFonts w:hint="default"/>
        <w:lang w:val="zh-cn" w:eastAsia="zh-cn" w:bidi="zh-cn"/>
      </w:rPr>
    </w:lvl>
    <w:lvl w:ilvl="6">
      <w:start w:val="0"/>
      <w:numFmt w:val="bullet"/>
      <w:lvlText w:val="•"/>
      <w:lvlJc w:val="left"/>
      <w:pPr>
        <w:ind w:left="5991" w:hanging="226"/>
      </w:pPr>
      <w:rPr>
        <w:rFonts w:hint="default"/>
        <w:lang w:val="zh-cn" w:eastAsia="zh-cn" w:bidi="zh-cn"/>
      </w:rPr>
    </w:lvl>
    <w:lvl w:ilvl="7">
      <w:start w:val="0"/>
      <w:numFmt w:val="bullet"/>
      <w:lvlText w:val="•"/>
      <w:lvlJc w:val="left"/>
      <w:pPr>
        <w:ind w:left="6970" w:hanging="226"/>
      </w:pPr>
      <w:rPr>
        <w:rFonts w:hint="default"/>
        <w:lang w:val="zh-cn" w:eastAsia="zh-cn" w:bidi="zh-cn"/>
      </w:rPr>
    </w:lvl>
    <w:lvl w:ilvl="8">
      <w:start w:val="0"/>
      <w:numFmt w:val="bullet"/>
      <w:lvlText w:val="•"/>
      <w:lvlJc w:val="left"/>
      <w:pPr>
        <w:ind w:left="7949" w:hanging="226"/>
      </w:pPr>
      <w:rPr>
        <w:rFonts w:hint="default"/>
        <w:lang w:val="zh-cn" w:eastAsia="zh-cn" w:bidi="zh-cn"/>
      </w:rPr>
    </w:lvl>
  </w:abstractNum>
  <w:abstractNum w:abstractNumId="2">
    <w:multiLevelType w:val="hybridMultilevel"/>
    <w:lvl w:ilvl="0">
      <w:start w:val="1"/>
      <w:numFmt w:val="upperLetter"/>
      <w:lvlText w:val="%1."/>
      <w:lvlJc w:val="left"/>
      <w:pPr>
        <w:ind w:left="386" w:hanging="275"/>
        <w:jc w:val="left"/>
      </w:pPr>
      <w:rPr>
        <w:rFonts w:hint="default" w:ascii="Times New Roman" w:hAnsi="Times New Roman" w:eastAsia="Times New Roman" w:cs="Times New Roman"/>
        <w:i/>
        <w:w w:val="99"/>
        <w:sz w:val="20"/>
        <w:szCs w:val="20"/>
        <w:lang w:val="zh-cn" w:eastAsia="zh-cn" w:bidi="zh-cn"/>
      </w:rPr>
    </w:lvl>
    <w:lvl w:ilvl="1">
      <w:start w:val="1"/>
      <w:numFmt w:val="lowerLetter"/>
      <w:lvlText w:val="%2."/>
      <w:lvlJc w:val="left"/>
      <w:pPr>
        <w:ind w:left="513" w:hanging="190"/>
        <w:jc w:val="left"/>
      </w:pPr>
      <w:rPr>
        <w:rFonts w:hint="default" w:ascii="Times New Roman" w:hAnsi="Times New Roman" w:eastAsia="Times New Roman" w:cs="Times New Roman"/>
        <w:w w:val="99"/>
        <w:sz w:val="20"/>
        <w:szCs w:val="20"/>
        <w:lang w:val="zh-cn" w:eastAsia="zh-cn" w:bidi="zh-cn"/>
      </w:rPr>
    </w:lvl>
    <w:lvl w:ilvl="2">
      <w:start w:val="0"/>
      <w:numFmt w:val="bullet"/>
      <w:lvlText w:val="•"/>
      <w:lvlJc w:val="left"/>
      <w:pPr>
        <w:ind w:left="720" w:hanging="190"/>
      </w:pPr>
      <w:rPr>
        <w:rFonts w:hint="default"/>
        <w:lang w:val="zh-cn" w:eastAsia="zh-cn" w:bidi="zh-cn"/>
      </w:rPr>
    </w:lvl>
    <w:lvl w:ilvl="3">
      <w:start w:val="0"/>
      <w:numFmt w:val="bullet"/>
      <w:lvlText w:val="•"/>
      <w:lvlJc w:val="left"/>
      <w:pPr>
        <w:ind w:left="1868" w:hanging="190"/>
      </w:pPr>
      <w:rPr>
        <w:rFonts w:hint="default"/>
        <w:lang w:val="zh-cn" w:eastAsia="zh-cn" w:bidi="zh-cn"/>
      </w:rPr>
    </w:lvl>
    <w:lvl w:ilvl="4">
      <w:start w:val="0"/>
      <w:numFmt w:val="bullet"/>
      <w:lvlText w:val="•"/>
      <w:lvlJc w:val="left"/>
      <w:pPr>
        <w:ind w:left="3016" w:hanging="190"/>
      </w:pPr>
      <w:rPr>
        <w:rFonts w:hint="default"/>
        <w:lang w:val="zh-cn" w:eastAsia="zh-cn" w:bidi="zh-cn"/>
      </w:rPr>
    </w:lvl>
    <w:lvl w:ilvl="5">
      <w:start w:val="0"/>
      <w:numFmt w:val="bullet"/>
      <w:lvlText w:val="•"/>
      <w:lvlJc w:val="left"/>
      <w:pPr>
        <w:ind w:left="4164" w:hanging="190"/>
      </w:pPr>
      <w:rPr>
        <w:rFonts w:hint="default"/>
        <w:lang w:val="zh-cn" w:eastAsia="zh-cn" w:bidi="zh-cn"/>
      </w:rPr>
    </w:lvl>
    <w:lvl w:ilvl="6">
      <w:start w:val="0"/>
      <w:numFmt w:val="bullet"/>
      <w:lvlText w:val="•"/>
      <w:lvlJc w:val="left"/>
      <w:pPr>
        <w:ind w:left="5313" w:hanging="190"/>
      </w:pPr>
      <w:rPr>
        <w:rFonts w:hint="default"/>
        <w:lang w:val="zh-cn" w:eastAsia="zh-cn" w:bidi="zh-cn"/>
      </w:rPr>
    </w:lvl>
    <w:lvl w:ilvl="7">
      <w:start w:val="0"/>
      <w:numFmt w:val="bullet"/>
      <w:lvlText w:val="•"/>
      <w:lvlJc w:val="left"/>
      <w:pPr>
        <w:ind w:left="6461" w:hanging="190"/>
      </w:pPr>
      <w:rPr>
        <w:rFonts w:hint="default"/>
        <w:lang w:val="zh-cn" w:eastAsia="zh-cn" w:bidi="zh-cn"/>
      </w:rPr>
    </w:lvl>
    <w:lvl w:ilvl="8">
      <w:start w:val="0"/>
      <w:numFmt w:val="bullet"/>
      <w:lvlText w:val="•"/>
      <w:lvlJc w:val="left"/>
      <w:pPr>
        <w:ind w:left="7609" w:hanging="190"/>
      </w:pPr>
      <w:rPr>
        <w:rFonts w:hint="default"/>
        <w:lang w:val="zh-cn" w:eastAsia="zh-cn" w:bidi="zh-cn"/>
      </w:rPr>
    </w:lvl>
  </w:abstractNum>
  <w:abstractNum w:abstractNumId="1">
    <w:multiLevelType w:val="hybridMultilevel"/>
    <w:lvl w:ilvl="0">
      <w:start w:val="1"/>
      <w:numFmt w:val="decimal"/>
      <w:lvlText w:val="%1."/>
      <w:lvlJc w:val="left"/>
      <w:pPr>
        <w:ind w:left="112" w:hanging="202"/>
        <w:jc w:val="left"/>
      </w:pPr>
      <w:rPr>
        <w:rFonts w:hint="default" w:ascii="Times New Roman" w:hAnsi="Times New Roman" w:eastAsia="Times New Roman" w:cs="Times New Roman"/>
        <w:spacing w:val="0"/>
        <w:w w:val="99"/>
        <w:sz w:val="20"/>
        <w:szCs w:val="20"/>
        <w:lang w:val="zh-cn" w:eastAsia="zh-cn" w:bidi="zh-cn"/>
      </w:rPr>
    </w:lvl>
    <w:lvl w:ilvl="1">
      <w:start w:val="1"/>
      <w:numFmt w:val="lowerLetter"/>
      <w:lvlText w:val="%2."/>
      <w:lvlJc w:val="left"/>
      <w:pPr>
        <w:ind w:left="513" w:hanging="190"/>
        <w:jc w:val="left"/>
      </w:pPr>
      <w:rPr>
        <w:rFonts w:hint="default" w:ascii="Times New Roman" w:hAnsi="Times New Roman" w:eastAsia="Times New Roman" w:cs="Times New Roman"/>
        <w:w w:val="99"/>
        <w:sz w:val="20"/>
        <w:szCs w:val="20"/>
        <w:lang w:val="zh-cn" w:eastAsia="zh-cn" w:bidi="zh-cn"/>
      </w:rPr>
    </w:lvl>
    <w:lvl w:ilvl="2">
      <w:start w:val="0"/>
      <w:numFmt w:val="bullet"/>
      <w:lvlText w:val="•"/>
      <w:lvlJc w:val="left"/>
      <w:pPr>
        <w:ind w:left="1562" w:hanging="190"/>
      </w:pPr>
      <w:rPr>
        <w:rFonts w:hint="default"/>
        <w:lang w:val="zh-cn" w:eastAsia="zh-cn" w:bidi="zh-cn"/>
      </w:rPr>
    </w:lvl>
    <w:lvl w:ilvl="3">
      <w:start w:val="0"/>
      <w:numFmt w:val="bullet"/>
      <w:lvlText w:val="•"/>
      <w:lvlJc w:val="left"/>
      <w:pPr>
        <w:ind w:left="2605" w:hanging="190"/>
      </w:pPr>
      <w:rPr>
        <w:rFonts w:hint="default"/>
        <w:lang w:val="zh-cn" w:eastAsia="zh-cn" w:bidi="zh-cn"/>
      </w:rPr>
    </w:lvl>
    <w:lvl w:ilvl="4">
      <w:start w:val="0"/>
      <w:numFmt w:val="bullet"/>
      <w:lvlText w:val="•"/>
      <w:lvlJc w:val="left"/>
      <w:pPr>
        <w:ind w:left="3648" w:hanging="190"/>
      </w:pPr>
      <w:rPr>
        <w:rFonts w:hint="default"/>
        <w:lang w:val="zh-cn" w:eastAsia="zh-cn" w:bidi="zh-cn"/>
      </w:rPr>
    </w:lvl>
    <w:lvl w:ilvl="5">
      <w:start w:val="0"/>
      <w:numFmt w:val="bullet"/>
      <w:lvlText w:val="•"/>
      <w:lvlJc w:val="left"/>
      <w:pPr>
        <w:ind w:left="4691" w:hanging="190"/>
      </w:pPr>
      <w:rPr>
        <w:rFonts w:hint="default"/>
        <w:lang w:val="zh-cn" w:eastAsia="zh-cn" w:bidi="zh-cn"/>
      </w:rPr>
    </w:lvl>
    <w:lvl w:ilvl="6">
      <w:start w:val="0"/>
      <w:numFmt w:val="bullet"/>
      <w:lvlText w:val="•"/>
      <w:lvlJc w:val="left"/>
      <w:pPr>
        <w:ind w:left="5734" w:hanging="190"/>
      </w:pPr>
      <w:rPr>
        <w:rFonts w:hint="default"/>
        <w:lang w:val="zh-cn" w:eastAsia="zh-cn" w:bidi="zh-cn"/>
      </w:rPr>
    </w:lvl>
    <w:lvl w:ilvl="7">
      <w:start w:val="0"/>
      <w:numFmt w:val="bullet"/>
      <w:lvlText w:val="•"/>
      <w:lvlJc w:val="left"/>
      <w:pPr>
        <w:ind w:left="6777" w:hanging="190"/>
      </w:pPr>
      <w:rPr>
        <w:rFonts w:hint="default"/>
        <w:lang w:val="zh-cn" w:eastAsia="zh-cn" w:bidi="zh-cn"/>
      </w:rPr>
    </w:lvl>
    <w:lvl w:ilvl="8">
      <w:start w:val="0"/>
      <w:numFmt w:val="bullet"/>
      <w:lvlText w:val="•"/>
      <w:lvlJc w:val="left"/>
      <w:pPr>
        <w:ind w:left="7820" w:hanging="190"/>
      </w:pPr>
      <w:rPr>
        <w:rFonts w:hint="default"/>
        <w:lang w:val="zh-cn" w:eastAsia="zh-cn" w:bidi="zh-cn"/>
      </w:rPr>
    </w:lvl>
  </w:abstractNum>
  <w:abstractNum w:abstractNumId="0">
    <w:multiLevelType w:val="hybridMultilevel"/>
    <w:lvl w:ilvl="0">
      <w:start w:val="1"/>
      <w:numFmt w:val="upperRoman"/>
      <w:lvlText w:val="%1."/>
      <w:lvlJc w:val="left"/>
      <w:pPr>
        <w:ind w:left="4421" w:hanging="200"/>
        <w:jc w:val="right"/>
      </w:pPr>
      <w:rPr>
        <w:rFonts w:hint="default" w:ascii="Times New Roman" w:hAnsi="Times New Roman" w:eastAsia="Times New Roman" w:cs="Times New Roman"/>
        <w:w w:val="99"/>
        <w:sz w:val="20"/>
        <w:szCs w:val="20"/>
        <w:lang w:val="zh-cn" w:eastAsia="zh-cn" w:bidi="zh-cn"/>
      </w:rPr>
    </w:lvl>
    <w:lvl w:ilvl="1">
      <w:start w:val="0"/>
      <w:numFmt w:val="bullet"/>
      <w:lvlText w:val="•"/>
      <w:lvlJc w:val="left"/>
      <w:pPr>
        <w:ind w:left="4968" w:hanging="200"/>
      </w:pPr>
      <w:rPr>
        <w:rFonts w:hint="default"/>
        <w:lang w:val="zh-cn" w:eastAsia="zh-cn" w:bidi="zh-cn"/>
      </w:rPr>
    </w:lvl>
    <w:lvl w:ilvl="2">
      <w:start w:val="0"/>
      <w:numFmt w:val="bullet"/>
      <w:lvlText w:val="•"/>
      <w:lvlJc w:val="left"/>
      <w:pPr>
        <w:ind w:left="5517" w:hanging="200"/>
      </w:pPr>
      <w:rPr>
        <w:rFonts w:hint="default"/>
        <w:lang w:val="zh-cn" w:eastAsia="zh-cn" w:bidi="zh-cn"/>
      </w:rPr>
    </w:lvl>
    <w:lvl w:ilvl="3">
      <w:start w:val="0"/>
      <w:numFmt w:val="bullet"/>
      <w:lvlText w:val="•"/>
      <w:lvlJc w:val="left"/>
      <w:pPr>
        <w:ind w:left="6065" w:hanging="200"/>
      </w:pPr>
      <w:rPr>
        <w:rFonts w:hint="default"/>
        <w:lang w:val="zh-cn" w:eastAsia="zh-cn" w:bidi="zh-cn"/>
      </w:rPr>
    </w:lvl>
    <w:lvl w:ilvl="4">
      <w:start w:val="0"/>
      <w:numFmt w:val="bullet"/>
      <w:lvlText w:val="•"/>
      <w:lvlJc w:val="left"/>
      <w:pPr>
        <w:ind w:left="6614" w:hanging="200"/>
      </w:pPr>
      <w:rPr>
        <w:rFonts w:hint="default"/>
        <w:lang w:val="zh-cn" w:eastAsia="zh-cn" w:bidi="zh-cn"/>
      </w:rPr>
    </w:lvl>
    <w:lvl w:ilvl="5">
      <w:start w:val="0"/>
      <w:numFmt w:val="bullet"/>
      <w:lvlText w:val="•"/>
      <w:lvlJc w:val="left"/>
      <w:pPr>
        <w:ind w:left="7163" w:hanging="200"/>
      </w:pPr>
      <w:rPr>
        <w:rFonts w:hint="default"/>
        <w:lang w:val="zh-cn" w:eastAsia="zh-cn" w:bidi="zh-cn"/>
      </w:rPr>
    </w:lvl>
    <w:lvl w:ilvl="6">
      <w:start w:val="0"/>
      <w:numFmt w:val="bullet"/>
      <w:lvlText w:val="•"/>
      <w:lvlJc w:val="left"/>
      <w:pPr>
        <w:ind w:left="7711" w:hanging="200"/>
      </w:pPr>
      <w:rPr>
        <w:rFonts w:hint="default"/>
        <w:lang w:val="zh-cn" w:eastAsia="zh-cn" w:bidi="zh-cn"/>
      </w:rPr>
    </w:lvl>
    <w:lvl w:ilvl="7">
      <w:start w:val="0"/>
      <w:numFmt w:val="bullet"/>
      <w:lvlText w:val="•"/>
      <w:lvlJc w:val="left"/>
      <w:pPr>
        <w:ind w:left="8260" w:hanging="200"/>
      </w:pPr>
      <w:rPr>
        <w:rFonts w:hint="default"/>
        <w:lang w:val="zh-cn" w:eastAsia="zh-cn" w:bidi="zh-cn"/>
      </w:rPr>
    </w:lvl>
    <w:lvl w:ilvl="8">
      <w:start w:val="0"/>
      <w:numFmt w:val="bullet"/>
      <w:lvlText w:val="•"/>
      <w:lvlJc w:val="left"/>
      <w:pPr>
        <w:ind w:left="8809" w:hanging="200"/>
      </w:pPr>
      <w:rPr>
        <w:rFonts w:hint="default"/>
        <w:lang w:val="zh-cn" w:eastAsia="zh-cn" w:bidi="zh-cn"/>
      </w:rPr>
    </w:lvl>
  </w:abstract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zh-cn" w:eastAsia="zh-cn" w:bidi="zh-cn"/>
    </w:rPr>
  </w:style>
  <w:style w:styleId="BodyText" w:type="paragraph">
    <w:name w:val="Body Text"/>
    <w:basedOn w:val="Normal"/>
    <w:uiPriority w:val="1"/>
    <w:qFormat/>
    <w:pPr/>
    <w:rPr>
      <w:rFonts w:ascii="Times New Roman" w:hAnsi="Times New Roman" w:eastAsia="Times New Roman" w:cs="Times New Roman"/>
      <w:sz w:val="20"/>
      <w:szCs w:val="20"/>
      <w:lang w:val="zh-cn" w:eastAsia="zh-cn" w:bidi="zh-cn"/>
    </w:rPr>
  </w:style>
  <w:style w:styleId="Heading1" w:type="paragraph">
    <w:name w:val="Heading 1"/>
    <w:basedOn w:val="Normal"/>
    <w:uiPriority w:val="1"/>
    <w:qFormat/>
    <w:pPr>
      <w:spacing w:before="1"/>
      <w:ind w:left="818" w:right="853"/>
      <w:jc w:val="center"/>
      <w:outlineLvl w:val="1"/>
    </w:pPr>
    <w:rPr>
      <w:rFonts w:ascii="Times New Roman" w:hAnsi="Times New Roman" w:eastAsia="Times New Roman" w:cs="Times New Roman"/>
      <w:sz w:val="22"/>
      <w:szCs w:val="22"/>
      <w:lang w:val="zh-cn" w:eastAsia="zh-cn" w:bidi="zh-cn"/>
    </w:rPr>
  </w:style>
  <w:style w:styleId="Heading2" w:type="paragraph">
    <w:name w:val="Heading 2"/>
    <w:basedOn w:val="Normal"/>
    <w:uiPriority w:val="1"/>
    <w:qFormat/>
    <w:pPr>
      <w:ind w:left="324"/>
      <w:outlineLvl w:val="2"/>
    </w:pPr>
    <w:rPr>
      <w:rFonts w:ascii="Times New Roman" w:hAnsi="Times New Roman" w:eastAsia="Times New Roman" w:cs="Times New Roman"/>
      <w:b/>
      <w:bCs/>
      <w:i/>
      <w:sz w:val="20"/>
      <w:szCs w:val="20"/>
      <w:lang w:val="zh-cn" w:eastAsia="zh-cn" w:bidi="zh-cn"/>
    </w:rPr>
  </w:style>
  <w:style w:styleId="ListParagraph" w:type="paragraph">
    <w:name w:val="List Paragraph"/>
    <w:basedOn w:val="Normal"/>
    <w:uiPriority w:val="1"/>
    <w:qFormat/>
    <w:pPr>
      <w:ind w:left="112" w:firstLine="212"/>
    </w:pPr>
    <w:rPr>
      <w:rFonts w:ascii="Times New Roman" w:hAnsi="Times New Roman" w:eastAsia="Times New Roman" w:cs="Times New Roman"/>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hyperlink" Target="mailto:golfamar@modares.ac.ir" TargetMode="External"/><Relationship Id="rId7" Type="http://schemas.openxmlformats.org/officeDocument/2006/relationships/hyperlink" Target="mailto:masoud.dehghan@modares.ac.ir" TargetMode="External"/><Relationship Id="rId8" Type="http://schemas.openxmlformats.org/officeDocument/2006/relationships/hyperlink" Target="http://en.wikipedia.org/wiki/Volition_%28linguistics%29" TargetMode="External"/><Relationship Id="rId9" Type="http://schemas.openxmlformats.org/officeDocument/2006/relationships/hyperlink" Target="http://en.wikipedia.org/wiki/Morphology_%28linguistics%29" TargetMode="External"/><Relationship Id="rId10" Type="http://schemas.openxmlformats.org/officeDocument/2006/relationships/hyperlink" Target="http://en.wikipedia.org/wiki/Inflection" TargetMode="External"/><Relationship Id="rId11" Type="http://schemas.openxmlformats.org/officeDocument/2006/relationships/hyperlink" Target="http://en.wikipedia.org/wiki/Periphrasis" TargetMode="External"/><Relationship Id="rId12" Type="http://schemas.openxmlformats.org/officeDocument/2006/relationships/hyperlink" Target="http://en.wikipedia.org/wiki/Auxiliary_verb" TargetMode="External"/><Relationship Id="rId13" Type="http://schemas.openxmlformats.org/officeDocument/2006/relationships/header" Target="header1.xml"/><Relationship Id="rId14" Type="http://schemas.openxmlformats.org/officeDocument/2006/relationships/image" Target="media/image1.png"/><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header" Target="header4.xml"/><Relationship Id="rId18" Type="http://schemas.openxmlformats.org/officeDocument/2006/relationships/hyperlink" Target="http://en.wikipedia.org/wiki/Persian_language" TargetMode="External"/><Relationship Id="rId19" Type="http://schemas.openxmlformats.org/officeDocument/2006/relationships/header" Target="header5.xml"/><Relationship Id="rId20" Type="http://schemas.openxmlformats.org/officeDocument/2006/relationships/hyperlink" Target="http://en.wikipedia.org/wiki/Verb_valency" TargetMode="External"/><Relationship Id="rId21" Type="http://schemas.openxmlformats.org/officeDocument/2006/relationships/hyperlink" Target="http://en.wikipedia.org/wiki/Grammatical_voice" TargetMode="External"/><Relationship Id="rId22" Type="http://schemas.openxmlformats.org/officeDocument/2006/relationships/hyperlink" Target="http://en.wikipedia.org/wiki/Intransitive_verb" TargetMode="External"/><Relationship Id="rId23" Type="http://schemas.openxmlformats.org/officeDocument/2006/relationships/hyperlink" Target="http://en.wikipedia.org/wiki/Transitive_verb" TargetMode="External"/><Relationship Id="rId24" Type="http://schemas.openxmlformats.org/officeDocument/2006/relationships/hyperlink" Target="http://en.wikipedia.org/wiki/Ditransitive_verb" TargetMode="External"/><Relationship Id="rId25" Type="http://schemas.openxmlformats.org/officeDocument/2006/relationships/hyperlink" Target="http://en.wikipedia.org/wiki/Verb_argument" TargetMode="External"/><Relationship Id="rId26" Type="http://schemas.openxmlformats.org/officeDocument/2006/relationships/hyperlink" Target="http://en.wikipedia.org/wiki/Valency_%28linguistics%29" TargetMode="External"/><Relationship Id="rId27" Type="http://schemas.openxmlformats.org/officeDocument/2006/relationships/header" Target="header6.xml"/><Relationship Id="rId28" Type="http://schemas.openxmlformats.org/officeDocument/2006/relationships/header" Target="header7.xml"/><Relationship Id="rId2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dcterms:created xsi:type="dcterms:W3CDTF">2019-04-30T05:10:20Z</dcterms:created>
  <dcterms:modified xsi:type="dcterms:W3CDTF">2019-04-30T05:10:20Z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2012-07-08T00:00:00Z</vt:filetime>
  </property>
  <property fmtid="{D5CDD505-2E9C-101B-9397-08002B2CF9AE}" pid="3" name="Creator">
    <vt:lpwstr>Microsoft® Office Word 2007</vt:lpwstr>
  </property>
  <property fmtid="{D5CDD505-2E9C-101B-9397-08002B2CF9AE}" pid="4" name="LastSaved">
    <vt:filetime>2019-04-30T00:00:00Z</vt:filetime>
  </property>
</Properties>
</file>